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78" w:rsidRDefault="00AC2615" w:rsidP="00AC2615">
      <w:pPr>
        <w:rPr>
          <w:b/>
          <w:sz w:val="40"/>
          <w:szCs w:val="40"/>
          <w:lang w:val="en-GB"/>
        </w:rPr>
      </w:pPr>
      <w:bookmarkStart w:id="0" w:name="_GoBack"/>
      <w:bookmarkEnd w:id="0"/>
      <w:r>
        <w:rPr>
          <w:b/>
          <w:noProof/>
          <w:sz w:val="40"/>
          <w:szCs w:val="40"/>
          <w:lang w:val="en-GB" w:eastAsia="en-GB"/>
        </w:rPr>
        <w:drawing>
          <wp:anchor distT="0" distB="0" distL="114300" distR="114300" simplePos="0" relativeHeight="251658240" behindDoc="1" locked="0" layoutInCell="1" allowOverlap="1">
            <wp:simplePos x="0" y="0"/>
            <wp:positionH relativeFrom="column">
              <wp:posOffset>2133600</wp:posOffset>
            </wp:positionH>
            <wp:positionV relativeFrom="paragraph">
              <wp:posOffset>-288290</wp:posOffset>
            </wp:positionV>
            <wp:extent cx="1709066" cy="492981"/>
            <wp:effectExtent l="19050" t="0" r="5434" b="0"/>
            <wp:wrapNone/>
            <wp:docPr id="1" name="Picture 8" descr="C:\Users\User\Dropbox\BID LOGO FORMATS\2013 coa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ropbox\BID LOGO FORMATS\2013 coastal.jpg"/>
                    <pic:cNvPicPr>
                      <a:picLocks noChangeAspect="1" noChangeArrowheads="1"/>
                    </pic:cNvPicPr>
                  </pic:nvPicPr>
                  <pic:blipFill>
                    <a:blip r:embed="rId7" cstate="print"/>
                    <a:srcRect/>
                    <a:stretch>
                      <a:fillRect/>
                    </a:stretch>
                  </pic:blipFill>
                  <pic:spPr bwMode="auto">
                    <a:xfrm>
                      <a:off x="0" y="0"/>
                      <a:ext cx="1709066" cy="492981"/>
                    </a:xfrm>
                    <a:prstGeom prst="rect">
                      <a:avLst/>
                    </a:prstGeom>
                    <a:noFill/>
                    <a:ln w="9525">
                      <a:noFill/>
                      <a:miter lim="800000"/>
                      <a:headEnd/>
                      <a:tailEnd/>
                    </a:ln>
                  </pic:spPr>
                </pic:pic>
              </a:graphicData>
            </a:graphic>
          </wp:anchor>
        </w:drawing>
      </w:r>
    </w:p>
    <w:p w:rsidR="0007261D" w:rsidRDefault="0007261D" w:rsidP="0007261D">
      <w:pPr>
        <w:jc w:val="center"/>
        <w:rPr>
          <w:b/>
          <w:sz w:val="36"/>
          <w:szCs w:val="36"/>
          <w:lang w:val="en-GB"/>
        </w:rPr>
      </w:pPr>
      <w:r w:rsidRPr="00D56C38">
        <w:rPr>
          <w:b/>
          <w:sz w:val="36"/>
          <w:szCs w:val="36"/>
          <w:lang w:val="en-GB"/>
        </w:rPr>
        <w:t>Annual General Meeting</w:t>
      </w:r>
      <w:r w:rsidR="00AD7E9F">
        <w:rPr>
          <w:b/>
          <w:sz w:val="36"/>
          <w:szCs w:val="36"/>
          <w:lang w:val="en-GB"/>
        </w:rPr>
        <w:t xml:space="preserve"> </w:t>
      </w:r>
    </w:p>
    <w:p w:rsidR="00866926" w:rsidRPr="00D56C38" w:rsidRDefault="00866926" w:rsidP="0007261D">
      <w:pPr>
        <w:jc w:val="center"/>
        <w:rPr>
          <w:b/>
          <w:sz w:val="36"/>
          <w:szCs w:val="36"/>
          <w:lang w:val="en-GB"/>
        </w:rPr>
      </w:pPr>
    </w:p>
    <w:p w:rsidR="002B1F09" w:rsidRDefault="007E10DC" w:rsidP="002B1F09">
      <w:pPr>
        <w:jc w:val="center"/>
        <w:rPr>
          <w:b/>
          <w:sz w:val="32"/>
          <w:szCs w:val="32"/>
          <w:lang w:val="en-GB"/>
        </w:rPr>
      </w:pPr>
      <w:r>
        <w:rPr>
          <w:b/>
          <w:sz w:val="32"/>
          <w:szCs w:val="32"/>
          <w:lang w:val="en-GB"/>
        </w:rPr>
        <w:t xml:space="preserve"> </w:t>
      </w:r>
      <w:r w:rsidR="00AD0869">
        <w:rPr>
          <w:b/>
          <w:sz w:val="32"/>
          <w:szCs w:val="32"/>
          <w:lang w:val="en-GB"/>
        </w:rPr>
        <w:t>Monday, 16</w:t>
      </w:r>
      <w:r w:rsidR="00AD0869" w:rsidRPr="00AD0869">
        <w:rPr>
          <w:b/>
          <w:sz w:val="32"/>
          <w:szCs w:val="32"/>
          <w:vertAlign w:val="superscript"/>
          <w:lang w:val="en-GB"/>
        </w:rPr>
        <w:t>th</w:t>
      </w:r>
      <w:r w:rsidR="00AD0869">
        <w:rPr>
          <w:b/>
          <w:sz w:val="32"/>
          <w:szCs w:val="32"/>
          <w:lang w:val="en-GB"/>
        </w:rPr>
        <w:t xml:space="preserve"> March 2020 </w:t>
      </w:r>
    </w:p>
    <w:p w:rsidR="00866926" w:rsidRDefault="00AD0869" w:rsidP="0007261D">
      <w:pPr>
        <w:jc w:val="center"/>
        <w:rPr>
          <w:b/>
          <w:sz w:val="32"/>
          <w:szCs w:val="32"/>
          <w:lang w:val="en-GB"/>
        </w:rPr>
      </w:pPr>
      <w:r>
        <w:rPr>
          <w:b/>
          <w:sz w:val="32"/>
          <w:szCs w:val="32"/>
          <w:lang w:val="en-GB"/>
        </w:rPr>
        <w:t xml:space="preserve">Eastcliff Hallmark Hotel </w:t>
      </w:r>
    </w:p>
    <w:p w:rsidR="00CE5F0C" w:rsidRPr="0007261D" w:rsidRDefault="00CE5F0C" w:rsidP="0007261D">
      <w:pPr>
        <w:jc w:val="center"/>
        <w:rPr>
          <w:sz w:val="28"/>
          <w:szCs w:val="28"/>
          <w:lang w:val="en-GB"/>
        </w:rPr>
      </w:pPr>
    </w:p>
    <w:p w:rsidR="0007261D" w:rsidRPr="00C77B4C" w:rsidRDefault="00752DBB" w:rsidP="0007261D">
      <w:pPr>
        <w:jc w:val="center"/>
        <w:rPr>
          <w:b/>
          <w:sz w:val="36"/>
          <w:szCs w:val="36"/>
          <w:lang w:val="en-GB"/>
        </w:rPr>
      </w:pPr>
      <w:r>
        <w:rPr>
          <w:b/>
          <w:sz w:val="36"/>
          <w:szCs w:val="36"/>
          <w:lang w:val="en-GB"/>
        </w:rPr>
        <w:t>MINUTES</w:t>
      </w:r>
    </w:p>
    <w:p w:rsidR="005541DA" w:rsidRDefault="005541DA" w:rsidP="00AD0869">
      <w:pPr>
        <w:rPr>
          <w:b/>
          <w:lang w:val="en-GB"/>
        </w:rPr>
      </w:pPr>
    </w:p>
    <w:p w:rsidR="00AD0869" w:rsidRDefault="00AD0869" w:rsidP="00AD0869">
      <w:pPr>
        <w:rPr>
          <w:b/>
          <w:lang w:val="en-GB"/>
        </w:rPr>
      </w:pPr>
      <w:r>
        <w:rPr>
          <w:b/>
          <w:lang w:val="en-GB"/>
        </w:rPr>
        <w:t xml:space="preserve">Present: </w:t>
      </w:r>
    </w:p>
    <w:p w:rsidR="00AD0869" w:rsidRDefault="00AD0869" w:rsidP="00AD0869">
      <w:pPr>
        <w:rPr>
          <w:b/>
          <w:lang w:val="en-GB"/>
        </w:rPr>
      </w:pPr>
    </w:p>
    <w:p w:rsidR="00AD0869" w:rsidRDefault="00AD0869" w:rsidP="0005241F">
      <w:pPr>
        <w:ind w:left="1440"/>
        <w:rPr>
          <w:bCs/>
          <w:lang w:val="en-GB"/>
        </w:rPr>
      </w:pPr>
      <w:r>
        <w:rPr>
          <w:bCs/>
          <w:lang w:val="en-GB"/>
        </w:rPr>
        <w:t xml:space="preserve">Paul Clarke (PC) </w:t>
      </w:r>
      <w:r>
        <w:rPr>
          <w:bCs/>
          <w:lang w:val="en-GB"/>
        </w:rPr>
        <w:tab/>
        <w:t xml:space="preserve">Chair </w:t>
      </w:r>
    </w:p>
    <w:p w:rsidR="00AD0869" w:rsidRDefault="00AD0869" w:rsidP="0005241F">
      <w:pPr>
        <w:ind w:left="1440"/>
        <w:rPr>
          <w:bCs/>
          <w:lang w:val="en-GB"/>
        </w:rPr>
      </w:pPr>
      <w:r>
        <w:rPr>
          <w:bCs/>
          <w:lang w:val="en-GB"/>
        </w:rPr>
        <w:t xml:space="preserve">David Bailey (DB) </w:t>
      </w:r>
    </w:p>
    <w:p w:rsidR="00AD0869" w:rsidRDefault="00AD0869" w:rsidP="0005241F">
      <w:pPr>
        <w:ind w:left="1440"/>
        <w:rPr>
          <w:bCs/>
          <w:lang w:val="en-GB"/>
        </w:rPr>
      </w:pPr>
      <w:r>
        <w:rPr>
          <w:bCs/>
          <w:lang w:val="en-GB"/>
        </w:rPr>
        <w:t xml:space="preserve">Andreas Booth (AB) </w:t>
      </w:r>
    </w:p>
    <w:p w:rsidR="00AD0869" w:rsidRDefault="00AD0869" w:rsidP="0005241F">
      <w:pPr>
        <w:ind w:left="1440"/>
        <w:rPr>
          <w:bCs/>
          <w:lang w:val="en-GB"/>
        </w:rPr>
      </w:pPr>
      <w:r>
        <w:rPr>
          <w:bCs/>
          <w:lang w:val="en-GB"/>
        </w:rPr>
        <w:t xml:space="preserve">Des Simmons (DS) </w:t>
      </w:r>
      <w:r w:rsidR="008F0A24">
        <w:rPr>
          <w:bCs/>
          <w:lang w:val="en-GB"/>
        </w:rPr>
        <w:t xml:space="preserve">(Dialled in) </w:t>
      </w:r>
    </w:p>
    <w:p w:rsidR="00AD0869" w:rsidRDefault="00AD0869" w:rsidP="00E307DB">
      <w:pPr>
        <w:ind w:left="1440"/>
        <w:rPr>
          <w:bCs/>
          <w:lang w:val="en-GB"/>
        </w:rPr>
      </w:pPr>
      <w:r>
        <w:rPr>
          <w:bCs/>
          <w:lang w:val="en-GB"/>
        </w:rPr>
        <w:t xml:space="preserve">Peter Ruscoe (PR) </w:t>
      </w:r>
      <w:r w:rsidR="008F0A24">
        <w:rPr>
          <w:bCs/>
          <w:lang w:val="en-GB"/>
        </w:rPr>
        <w:t xml:space="preserve">(Dialled in) </w:t>
      </w:r>
      <w:r>
        <w:rPr>
          <w:bCs/>
          <w:lang w:val="en-GB"/>
        </w:rPr>
        <w:t xml:space="preserve"> </w:t>
      </w:r>
    </w:p>
    <w:p w:rsidR="00AD0869" w:rsidRDefault="00AD0869" w:rsidP="0005241F">
      <w:pPr>
        <w:ind w:left="1440"/>
        <w:rPr>
          <w:bCs/>
          <w:lang w:val="en-GB"/>
        </w:rPr>
      </w:pPr>
      <w:r>
        <w:rPr>
          <w:bCs/>
          <w:lang w:val="en-GB"/>
        </w:rPr>
        <w:t xml:space="preserve">Jane Swift (JS) </w:t>
      </w:r>
    </w:p>
    <w:p w:rsidR="00AD0869" w:rsidRDefault="00AD0869" w:rsidP="0005241F">
      <w:pPr>
        <w:ind w:left="1440"/>
        <w:rPr>
          <w:bCs/>
          <w:lang w:val="en-GB"/>
        </w:rPr>
      </w:pPr>
      <w:r>
        <w:rPr>
          <w:bCs/>
          <w:lang w:val="en-GB"/>
        </w:rPr>
        <w:t>Justin Brandon (J</w:t>
      </w:r>
      <w:r w:rsidR="001F2D74">
        <w:rPr>
          <w:bCs/>
          <w:lang w:val="en-GB"/>
        </w:rPr>
        <w:t xml:space="preserve">B) </w:t>
      </w:r>
    </w:p>
    <w:p w:rsidR="001F2D74" w:rsidRDefault="001F2D74" w:rsidP="0005241F">
      <w:pPr>
        <w:ind w:left="1440"/>
        <w:rPr>
          <w:bCs/>
          <w:lang w:val="en-GB"/>
        </w:rPr>
      </w:pPr>
      <w:proofErr w:type="spellStart"/>
      <w:r>
        <w:rPr>
          <w:bCs/>
          <w:lang w:val="en-GB"/>
        </w:rPr>
        <w:t>Eytan</w:t>
      </w:r>
      <w:proofErr w:type="spellEnd"/>
      <w:r>
        <w:rPr>
          <w:bCs/>
          <w:lang w:val="en-GB"/>
        </w:rPr>
        <w:t xml:space="preserve"> </w:t>
      </w:r>
      <w:proofErr w:type="spellStart"/>
      <w:r>
        <w:rPr>
          <w:bCs/>
          <w:lang w:val="en-GB"/>
        </w:rPr>
        <w:t>Krips</w:t>
      </w:r>
      <w:proofErr w:type="spellEnd"/>
      <w:r>
        <w:rPr>
          <w:bCs/>
          <w:lang w:val="en-GB"/>
        </w:rPr>
        <w:t xml:space="preserve"> (EK) </w:t>
      </w:r>
    </w:p>
    <w:p w:rsidR="001F2D74" w:rsidRDefault="001F2D74" w:rsidP="0005241F">
      <w:pPr>
        <w:ind w:left="1440"/>
        <w:rPr>
          <w:bCs/>
          <w:lang w:val="en-GB"/>
        </w:rPr>
      </w:pPr>
      <w:r>
        <w:rPr>
          <w:bCs/>
          <w:lang w:val="en-GB"/>
        </w:rPr>
        <w:t xml:space="preserve">Jon Weaver (JW) </w:t>
      </w:r>
    </w:p>
    <w:p w:rsidR="001F2D74" w:rsidRDefault="001F2D74" w:rsidP="0005241F">
      <w:pPr>
        <w:ind w:left="1440"/>
        <w:rPr>
          <w:bCs/>
          <w:lang w:val="en-GB"/>
        </w:rPr>
      </w:pPr>
      <w:r>
        <w:rPr>
          <w:bCs/>
          <w:lang w:val="en-GB"/>
        </w:rPr>
        <w:t xml:space="preserve">Dawn </w:t>
      </w:r>
      <w:proofErr w:type="spellStart"/>
      <w:proofErr w:type="gramStart"/>
      <w:r>
        <w:rPr>
          <w:bCs/>
          <w:lang w:val="en-GB"/>
        </w:rPr>
        <w:t>MacLaughlin</w:t>
      </w:r>
      <w:proofErr w:type="spellEnd"/>
      <w:r>
        <w:rPr>
          <w:bCs/>
          <w:lang w:val="en-GB"/>
        </w:rPr>
        <w:t>(</w:t>
      </w:r>
      <w:proofErr w:type="gramEnd"/>
      <w:r>
        <w:rPr>
          <w:bCs/>
          <w:lang w:val="en-GB"/>
        </w:rPr>
        <w:t>DM)</w:t>
      </w:r>
    </w:p>
    <w:p w:rsidR="008F0A24" w:rsidRDefault="001F2D74" w:rsidP="0005241F">
      <w:pPr>
        <w:ind w:left="1440"/>
        <w:rPr>
          <w:bCs/>
          <w:lang w:val="en-GB"/>
        </w:rPr>
      </w:pPr>
      <w:r>
        <w:rPr>
          <w:bCs/>
          <w:lang w:val="en-GB"/>
        </w:rPr>
        <w:t>Fiona McArthur (FM)</w:t>
      </w:r>
    </w:p>
    <w:p w:rsidR="001F2D74" w:rsidRDefault="008F0A24" w:rsidP="0005241F">
      <w:pPr>
        <w:ind w:left="1440"/>
        <w:rPr>
          <w:bCs/>
          <w:lang w:val="en-GB"/>
        </w:rPr>
      </w:pPr>
      <w:r>
        <w:rPr>
          <w:bCs/>
          <w:lang w:val="en-GB"/>
        </w:rPr>
        <w:t>Lucy Filer, (LF)</w:t>
      </w:r>
      <w:r w:rsidR="001F2D74">
        <w:rPr>
          <w:bCs/>
          <w:lang w:val="en-GB"/>
        </w:rPr>
        <w:t xml:space="preserve"> </w:t>
      </w:r>
    </w:p>
    <w:p w:rsidR="001F2D74" w:rsidRDefault="001F2D74" w:rsidP="0005241F">
      <w:pPr>
        <w:ind w:left="1440"/>
        <w:rPr>
          <w:bCs/>
          <w:lang w:val="en-GB"/>
        </w:rPr>
      </w:pPr>
      <w:r>
        <w:rPr>
          <w:bCs/>
          <w:lang w:val="en-GB"/>
        </w:rPr>
        <w:t xml:space="preserve">Stevie Sainsbury (SS) </w:t>
      </w:r>
    </w:p>
    <w:p w:rsidR="00AD7E9F" w:rsidRPr="00AD7E9F" w:rsidRDefault="00AD7E9F" w:rsidP="00AD7E9F">
      <w:pPr>
        <w:ind w:left="1440"/>
        <w:rPr>
          <w:bCs/>
          <w:lang w:val="en-GB"/>
        </w:rPr>
      </w:pPr>
      <w:r>
        <w:rPr>
          <w:bCs/>
          <w:lang w:val="en-GB"/>
        </w:rPr>
        <w:t>Mo Aswat (MA)</w:t>
      </w:r>
    </w:p>
    <w:p w:rsidR="001F2D74" w:rsidRDefault="001F2D74" w:rsidP="00AD0869">
      <w:pPr>
        <w:rPr>
          <w:bCs/>
          <w:lang w:val="en-GB"/>
        </w:rPr>
      </w:pPr>
    </w:p>
    <w:p w:rsidR="001F2D74" w:rsidRPr="00AD0869" w:rsidRDefault="001F2D74" w:rsidP="00AD0869">
      <w:pPr>
        <w:rPr>
          <w:bCs/>
          <w:lang w:val="en-GB"/>
        </w:rPr>
      </w:pPr>
    </w:p>
    <w:p w:rsidR="00AD0869" w:rsidRPr="00AD0869" w:rsidRDefault="00AD0869" w:rsidP="00AD0869">
      <w:pPr>
        <w:pStyle w:val="ListParagraph"/>
        <w:numPr>
          <w:ilvl w:val="0"/>
          <w:numId w:val="20"/>
        </w:numPr>
        <w:jc w:val="both"/>
        <w:rPr>
          <w:lang w:val="en-GB"/>
        </w:rPr>
      </w:pPr>
      <w:r>
        <w:rPr>
          <w:b/>
          <w:bCs/>
          <w:lang w:val="en-GB"/>
        </w:rPr>
        <w:t xml:space="preserve">Welcome </w:t>
      </w:r>
    </w:p>
    <w:p w:rsidR="00AD7E9F" w:rsidRDefault="00ED2DEC" w:rsidP="008F0A24">
      <w:pPr>
        <w:jc w:val="both"/>
        <w:rPr>
          <w:lang w:val="en-GB"/>
        </w:rPr>
      </w:pPr>
      <w:r w:rsidRPr="008F0A24">
        <w:rPr>
          <w:lang w:val="en-GB"/>
        </w:rPr>
        <w:t>Chair</w:t>
      </w:r>
      <w:r w:rsidR="00AD0869" w:rsidRPr="008F0A24">
        <w:rPr>
          <w:lang w:val="en-GB"/>
        </w:rPr>
        <w:t xml:space="preserve"> welcomed everyone to the AGM of the Bournemouth Coastal BID Company, covering</w:t>
      </w:r>
      <w:r w:rsidR="00AD7E9F">
        <w:rPr>
          <w:lang w:val="en-GB"/>
        </w:rPr>
        <w:t xml:space="preserve"> the financial year to June 2019</w:t>
      </w:r>
      <w:r w:rsidR="00AD0869" w:rsidRPr="008F0A24">
        <w:rPr>
          <w:lang w:val="en-GB"/>
        </w:rPr>
        <w:t>.</w:t>
      </w:r>
      <w:r w:rsidR="00AD7E9F">
        <w:rPr>
          <w:lang w:val="en-GB"/>
        </w:rPr>
        <w:t xml:space="preserve">  </w:t>
      </w:r>
    </w:p>
    <w:p w:rsidR="00AD7E9F" w:rsidRDefault="00AD7E9F" w:rsidP="008F0A24">
      <w:pPr>
        <w:jc w:val="both"/>
        <w:rPr>
          <w:lang w:val="en-GB"/>
        </w:rPr>
      </w:pPr>
    </w:p>
    <w:p w:rsidR="00AD0869" w:rsidRPr="008F0A24" w:rsidRDefault="00AD7E9F" w:rsidP="008F0A24">
      <w:pPr>
        <w:jc w:val="both"/>
        <w:rPr>
          <w:lang w:val="en-GB"/>
        </w:rPr>
      </w:pPr>
      <w:r>
        <w:rPr>
          <w:lang w:val="en-GB"/>
        </w:rPr>
        <w:t xml:space="preserve">PC mentioned that </w:t>
      </w:r>
      <w:r>
        <w:rPr>
          <w:color w:val="222222"/>
          <w:shd w:val="clear" w:color="auto" w:fill="FFFFFF"/>
        </w:rPr>
        <w:t>due to the COVID-19 and the unfortunate likelihood of impending lockdown and social distancing requirements, combined with the requirement for the AGM to be held in good time, the Chair felt it safer for all if levy payers were not invited to become members in order to attend the meeting.  Whilst this was not ideal this was the most practical solution in the circumstances and it was agreed that the minutes would be uploaded to the CBID website.  We will look at membership and invite levy payers to join when matters improve.</w:t>
      </w:r>
    </w:p>
    <w:p w:rsidR="00565C5A" w:rsidRPr="00565C5A" w:rsidRDefault="00565C5A" w:rsidP="00862AA0">
      <w:pPr>
        <w:ind w:left="374"/>
        <w:jc w:val="both"/>
        <w:rPr>
          <w:b/>
          <w:lang w:val="en-GB"/>
        </w:rPr>
      </w:pPr>
    </w:p>
    <w:p w:rsidR="009B53D8" w:rsidRPr="0005241F" w:rsidRDefault="0005241F" w:rsidP="0005241F">
      <w:pPr>
        <w:pStyle w:val="ListParagraph"/>
        <w:numPr>
          <w:ilvl w:val="0"/>
          <w:numId w:val="20"/>
        </w:numPr>
        <w:jc w:val="both"/>
        <w:rPr>
          <w:b/>
          <w:bCs/>
          <w:lang w:val="en-GB"/>
        </w:rPr>
      </w:pPr>
      <w:r w:rsidRPr="0005241F">
        <w:rPr>
          <w:b/>
          <w:bCs/>
          <w:lang w:val="en-GB"/>
        </w:rPr>
        <w:t xml:space="preserve">Apologies </w:t>
      </w:r>
    </w:p>
    <w:p w:rsidR="0005241F" w:rsidRDefault="0005241F" w:rsidP="008F0A24">
      <w:pPr>
        <w:jc w:val="both"/>
        <w:rPr>
          <w:bCs/>
          <w:lang w:val="en-GB"/>
        </w:rPr>
      </w:pPr>
      <w:r>
        <w:rPr>
          <w:bCs/>
          <w:lang w:val="en-GB"/>
        </w:rPr>
        <w:t>Olivia O’Sullivan</w:t>
      </w:r>
      <w:r w:rsidR="008F0A24">
        <w:rPr>
          <w:bCs/>
          <w:lang w:val="en-GB"/>
        </w:rPr>
        <w:t>, Toby Marden, David Lock, Clive Mace</w:t>
      </w:r>
    </w:p>
    <w:p w:rsidR="0005241F" w:rsidRDefault="0005241F" w:rsidP="0005241F">
      <w:pPr>
        <w:ind w:left="360"/>
        <w:jc w:val="both"/>
        <w:rPr>
          <w:bCs/>
          <w:lang w:val="en-GB"/>
        </w:rPr>
      </w:pPr>
    </w:p>
    <w:p w:rsidR="0005241F" w:rsidRDefault="0005241F" w:rsidP="0005241F">
      <w:pPr>
        <w:pStyle w:val="ListParagraph"/>
        <w:numPr>
          <w:ilvl w:val="0"/>
          <w:numId w:val="20"/>
        </w:numPr>
        <w:jc w:val="both"/>
        <w:rPr>
          <w:b/>
          <w:bCs/>
          <w:lang w:val="en-GB"/>
        </w:rPr>
      </w:pPr>
      <w:r w:rsidRPr="0005241F">
        <w:rPr>
          <w:b/>
          <w:bCs/>
          <w:lang w:val="en-GB"/>
        </w:rPr>
        <w:t xml:space="preserve">Minutes of the AGM held on 30 January 2019 </w:t>
      </w:r>
    </w:p>
    <w:p w:rsidR="0005241F" w:rsidRPr="008F0A24" w:rsidRDefault="0005241F" w:rsidP="008F0A24">
      <w:pPr>
        <w:jc w:val="both"/>
        <w:rPr>
          <w:lang w:val="en-GB"/>
        </w:rPr>
      </w:pPr>
      <w:r w:rsidRPr="008F0A24">
        <w:rPr>
          <w:lang w:val="en-GB"/>
        </w:rPr>
        <w:t>These had been circulated in advance of the meeting. No amendments were requested</w:t>
      </w:r>
    </w:p>
    <w:p w:rsidR="0005241F" w:rsidRPr="008F0A24" w:rsidRDefault="0005241F" w:rsidP="008F0A24">
      <w:pPr>
        <w:jc w:val="both"/>
        <w:rPr>
          <w:lang w:val="en-GB"/>
        </w:rPr>
      </w:pPr>
      <w:r w:rsidRPr="008F0A24">
        <w:rPr>
          <w:lang w:val="en-GB"/>
        </w:rPr>
        <w:t>Proposed by JS, Seconded by EK</w:t>
      </w:r>
    </w:p>
    <w:p w:rsidR="0005241F" w:rsidRDefault="0005241F" w:rsidP="0005241F">
      <w:pPr>
        <w:pStyle w:val="ListParagraph"/>
        <w:ind w:left="360"/>
        <w:jc w:val="both"/>
        <w:rPr>
          <w:lang w:val="en-GB"/>
        </w:rPr>
      </w:pPr>
    </w:p>
    <w:p w:rsidR="0005241F" w:rsidRDefault="0005241F" w:rsidP="0005241F">
      <w:pPr>
        <w:pStyle w:val="ListParagraph"/>
        <w:numPr>
          <w:ilvl w:val="0"/>
          <w:numId w:val="20"/>
        </w:numPr>
        <w:jc w:val="both"/>
        <w:rPr>
          <w:b/>
          <w:bCs/>
          <w:lang w:val="en-GB"/>
        </w:rPr>
      </w:pPr>
      <w:r w:rsidRPr="0005241F">
        <w:rPr>
          <w:b/>
          <w:bCs/>
          <w:lang w:val="en-GB"/>
        </w:rPr>
        <w:t xml:space="preserve">Election of new Directors </w:t>
      </w:r>
    </w:p>
    <w:p w:rsidR="00C84DC0" w:rsidRDefault="00C84DC0" w:rsidP="00C84DC0">
      <w:pPr>
        <w:pStyle w:val="ListParagraph"/>
        <w:ind w:left="360"/>
        <w:jc w:val="both"/>
        <w:rPr>
          <w:b/>
          <w:bCs/>
          <w:lang w:val="en-GB"/>
        </w:rPr>
      </w:pPr>
    </w:p>
    <w:p w:rsidR="00C84DC0" w:rsidRPr="00C84DC0" w:rsidRDefault="00ED2DEC" w:rsidP="008F0A24">
      <w:pPr>
        <w:rPr>
          <w:iCs/>
          <w:lang w:val="en-GB"/>
        </w:rPr>
      </w:pPr>
      <w:r>
        <w:rPr>
          <w:iCs/>
          <w:lang w:val="en-GB"/>
        </w:rPr>
        <w:t>Chair explained that a</w:t>
      </w:r>
      <w:r w:rsidR="00C84DC0" w:rsidRPr="00C84DC0">
        <w:rPr>
          <w:iCs/>
          <w:lang w:val="en-GB"/>
        </w:rPr>
        <w:t>s per the Articles of Association, one third of the Board of Directors must stand down at the end of the third year of the BID, or if they have been on the Board for 3 consecutive years</w:t>
      </w:r>
      <w:r w:rsidR="00C84DC0">
        <w:rPr>
          <w:iCs/>
          <w:lang w:val="en-GB"/>
        </w:rPr>
        <w:t xml:space="preserve">.  Of the seven affected the following had indicated that they wished to stand for re-election, namely: </w:t>
      </w:r>
    </w:p>
    <w:p w:rsidR="00C84DC0" w:rsidRPr="00C84DC0" w:rsidRDefault="00C84DC0" w:rsidP="00C84DC0">
      <w:pPr>
        <w:ind w:left="720"/>
        <w:rPr>
          <w:iCs/>
          <w:lang w:val="en-GB"/>
        </w:rPr>
      </w:pPr>
      <w:r w:rsidRPr="00C84DC0">
        <w:rPr>
          <w:iCs/>
          <w:lang w:val="en-GB"/>
        </w:rPr>
        <w:t>Andreas Booth</w:t>
      </w:r>
    </w:p>
    <w:p w:rsidR="00C84DC0" w:rsidRPr="00C84DC0" w:rsidRDefault="00C84DC0" w:rsidP="00C84DC0">
      <w:pPr>
        <w:ind w:left="720"/>
        <w:rPr>
          <w:iCs/>
          <w:lang w:val="en-GB"/>
        </w:rPr>
      </w:pPr>
      <w:r w:rsidRPr="00C84DC0">
        <w:rPr>
          <w:iCs/>
          <w:lang w:val="en-GB"/>
        </w:rPr>
        <w:t>Des Simmons</w:t>
      </w:r>
    </w:p>
    <w:p w:rsidR="00C84DC0" w:rsidRPr="00C84DC0" w:rsidRDefault="00C84DC0" w:rsidP="00C84DC0">
      <w:pPr>
        <w:ind w:left="720"/>
        <w:rPr>
          <w:iCs/>
          <w:lang w:val="en-GB"/>
        </w:rPr>
      </w:pPr>
      <w:r w:rsidRPr="00C84DC0">
        <w:rPr>
          <w:iCs/>
          <w:lang w:val="en-GB"/>
        </w:rPr>
        <w:t>Paul Clarke</w:t>
      </w:r>
    </w:p>
    <w:p w:rsidR="00C84DC0" w:rsidRPr="00C84DC0" w:rsidRDefault="00C84DC0" w:rsidP="00C84DC0">
      <w:pPr>
        <w:ind w:left="720"/>
        <w:rPr>
          <w:iCs/>
          <w:lang w:val="en-GB"/>
        </w:rPr>
      </w:pPr>
      <w:r w:rsidRPr="00C84DC0">
        <w:rPr>
          <w:iCs/>
          <w:lang w:val="en-GB"/>
        </w:rPr>
        <w:t>Peter Ruscoe</w:t>
      </w:r>
    </w:p>
    <w:p w:rsidR="00C84DC0" w:rsidRDefault="00C84DC0" w:rsidP="00C84DC0">
      <w:pPr>
        <w:ind w:left="720"/>
        <w:rPr>
          <w:iCs/>
          <w:lang w:val="en-GB"/>
        </w:rPr>
      </w:pPr>
      <w:r w:rsidRPr="00C84DC0">
        <w:rPr>
          <w:iCs/>
          <w:lang w:val="en-GB"/>
        </w:rPr>
        <w:t>Clive Mace</w:t>
      </w:r>
    </w:p>
    <w:p w:rsidR="00C84DC0" w:rsidRPr="00FD61CF" w:rsidRDefault="00C84DC0" w:rsidP="00C84DC0">
      <w:pPr>
        <w:rPr>
          <w:i/>
          <w:color w:val="FF0000"/>
          <w:lang w:val="en-GB"/>
        </w:rPr>
      </w:pPr>
    </w:p>
    <w:p w:rsidR="00C84DC0" w:rsidRDefault="00ED2DEC" w:rsidP="008F0A24">
      <w:pPr>
        <w:rPr>
          <w:iCs/>
          <w:lang w:val="en-GB"/>
        </w:rPr>
      </w:pPr>
      <w:r>
        <w:rPr>
          <w:iCs/>
          <w:lang w:val="en-GB"/>
        </w:rPr>
        <w:t xml:space="preserve">Chair </w:t>
      </w:r>
      <w:r w:rsidR="00C84DC0">
        <w:rPr>
          <w:iCs/>
          <w:lang w:val="en-GB"/>
        </w:rPr>
        <w:t xml:space="preserve">confirmed that David Lock and Toby Marden </w:t>
      </w:r>
      <w:r>
        <w:rPr>
          <w:iCs/>
          <w:lang w:val="en-GB"/>
        </w:rPr>
        <w:t xml:space="preserve">both wished to stand down </w:t>
      </w:r>
      <w:r w:rsidR="00C84DC0">
        <w:rPr>
          <w:iCs/>
          <w:lang w:val="en-GB"/>
        </w:rPr>
        <w:t xml:space="preserve">due to </w:t>
      </w:r>
      <w:r>
        <w:rPr>
          <w:iCs/>
          <w:lang w:val="en-GB"/>
        </w:rPr>
        <w:t xml:space="preserve">work </w:t>
      </w:r>
      <w:r w:rsidR="00C84DC0" w:rsidRPr="00C84DC0">
        <w:rPr>
          <w:iCs/>
          <w:lang w:val="en-GB"/>
        </w:rPr>
        <w:t>commitments</w:t>
      </w:r>
      <w:r w:rsidR="00C84DC0">
        <w:rPr>
          <w:iCs/>
          <w:lang w:val="en-GB"/>
        </w:rPr>
        <w:t>.  On behalf of the Board PC thanked t</w:t>
      </w:r>
      <w:r w:rsidR="00C84DC0" w:rsidRPr="00C84DC0">
        <w:rPr>
          <w:iCs/>
          <w:lang w:val="en-GB"/>
        </w:rPr>
        <w:t>hem for all of their hard work and support over the years.</w:t>
      </w:r>
      <w:r w:rsidR="00C84DC0">
        <w:rPr>
          <w:iCs/>
          <w:lang w:val="en-GB"/>
        </w:rPr>
        <w:t xml:space="preserve"> </w:t>
      </w:r>
    </w:p>
    <w:p w:rsidR="00ED2DEC" w:rsidRDefault="00C84DC0" w:rsidP="00C84DC0">
      <w:pPr>
        <w:rPr>
          <w:iCs/>
          <w:lang w:val="en-GB"/>
        </w:rPr>
      </w:pPr>
      <w:r w:rsidRPr="00ED2DEC">
        <w:rPr>
          <w:iCs/>
          <w:lang w:val="en-GB"/>
        </w:rPr>
        <w:t xml:space="preserve">    </w:t>
      </w:r>
    </w:p>
    <w:p w:rsidR="00ED2DEC" w:rsidRDefault="00ED2DEC" w:rsidP="007B3111">
      <w:pPr>
        <w:rPr>
          <w:iCs/>
          <w:lang w:val="en-GB"/>
        </w:rPr>
      </w:pPr>
      <w:r w:rsidRPr="00ED2DEC">
        <w:rPr>
          <w:iCs/>
          <w:lang w:val="en-GB"/>
        </w:rPr>
        <w:t>Th</w:t>
      </w:r>
      <w:r w:rsidR="00C84DC0" w:rsidRPr="00ED2DEC">
        <w:rPr>
          <w:iCs/>
          <w:lang w:val="en-GB"/>
        </w:rPr>
        <w:t xml:space="preserve">ese resignations </w:t>
      </w:r>
      <w:r w:rsidR="008F0A24">
        <w:rPr>
          <w:iCs/>
          <w:lang w:val="en-GB"/>
        </w:rPr>
        <w:t xml:space="preserve">have </w:t>
      </w:r>
      <w:r>
        <w:rPr>
          <w:iCs/>
          <w:lang w:val="en-GB"/>
        </w:rPr>
        <w:t>resulted in the following v</w:t>
      </w:r>
      <w:r w:rsidR="00C84DC0" w:rsidRPr="00ED2DEC">
        <w:rPr>
          <w:iCs/>
          <w:lang w:val="en-GB"/>
        </w:rPr>
        <w:t>acancies</w:t>
      </w:r>
      <w:proofErr w:type="gramStart"/>
      <w:r>
        <w:rPr>
          <w:iCs/>
          <w:lang w:val="en-GB"/>
        </w:rPr>
        <w:t>;</w:t>
      </w:r>
      <w:r w:rsidR="008F0A24">
        <w:rPr>
          <w:iCs/>
          <w:lang w:val="en-GB"/>
        </w:rPr>
        <w:t xml:space="preserve">  </w:t>
      </w:r>
      <w:r w:rsidR="00C84DC0" w:rsidRPr="00ED2DEC">
        <w:rPr>
          <w:iCs/>
          <w:lang w:val="en-GB"/>
        </w:rPr>
        <w:t>Chair</w:t>
      </w:r>
      <w:proofErr w:type="gramEnd"/>
      <w:r w:rsidR="008F0A24">
        <w:rPr>
          <w:iCs/>
          <w:lang w:val="en-GB"/>
        </w:rPr>
        <w:t xml:space="preserve">, </w:t>
      </w:r>
      <w:r w:rsidR="00C84DC0" w:rsidRPr="00ED2DEC">
        <w:rPr>
          <w:iCs/>
          <w:lang w:val="en-GB"/>
        </w:rPr>
        <w:t>Vice Chair</w:t>
      </w:r>
      <w:r w:rsidR="008F0A24">
        <w:rPr>
          <w:iCs/>
          <w:lang w:val="en-GB"/>
        </w:rPr>
        <w:t xml:space="preserve">, </w:t>
      </w:r>
      <w:r>
        <w:rPr>
          <w:iCs/>
          <w:lang w:val="en-GB"/>
        </w:rPr>
        <w:t xml:space="preserve">Representative for </w:t>
      </w:r>
      <w:r w:rsidR="00C84DC0" w:rsidRPr="00ED2DEC">
        <w:rPr>
          <w:iCs/>
          <w:lang w:val="en-GB"/>
        </w:rPr>
        <w:t>Pier Approach</w:t>
      </w:r>
      <w:r w:rsidR="007B3111">
        <w:rPr>
          <w:iCs/>
          <w:lang w:val="en-GB"/>
        </w:rPr>
        <w:t xml:space="preserve">, </w:t>
      </w:r>
      <w:r>
        <w:rPr>
          <w:iCs/>
          <w:lang w:val="en-GB"/>
        </w:rPr>
        <w:t xml:space="preserve">Representative for Westbourne </w:t>
      </w:r>
    </w:p>
    <w:p w:rsidR="00ED2DEC" w:rsidRDefault="00ED2DEC" w:rsidP="00ED2DEC">
      <w:pPr>
        <w:rPr>
          <w:iCs/>
          <w:lang w:val="en-GB"/>
        </w:rPr>
      </w:pPr>
    </w:p>
    <w:p w:rsidR="00C84DC0" w:rsidRDefault="00ED2DEC" w:rsidP="008F0A24">
      <w:pPr>
        <w:rPr>
          <w:iCs/>
          <w:lang w:val="en-GB"/>
        </w:rPr>
      </w:pPr>
      <w:r w:rsidRPr="00ED2DEC">
        <w:rPr>
          <w:iCs/>
          <w:lang w:val="en-GB"/>
        </w:rPr>
        <w:t xml:space="preserve">Any </w:t>
      </w:r>
      <w:r w:rsidR="00AD7E9F">
        <w:rPr>
          <w:iCs/>
          <w:lang w:val="en-GB"/>
        </w:rPr>
        <w:t>Member</w:t>
      </w:r>
      <w:r w:rsidR="00C84DC0" w:rsidRPr="00ED2DEC">
        <w:rPr>
          <w:iCs/>
          <w:lang w:val="en-GB"/>
        </w:rPr>
        <w:t xml:space="preserve"> of the Bournemouth Coastal BID Company is eligible to stand for election as long as they have paid their 2019/2020 levy in full</w:t>
      </w:r>
      <w:r w:rsidR="00F0086F">
        <w:rPr>
          <w:iCs/>
          <w:lang w:val="en-GB"/>
        </w:rPr>
        <w:t>.</w:t>
      </w:r>
    </w:p>
    <w:p w:rsidR="00F0086F" w:rsidRDefault="00F0086F" w:rsidP="00CC1BCD">
      <w:pPr>
        <w:ind w:left="310"/>
        <w:rPr>
          <w:iCs/>
          <w:lang w:val="en-GB"/>
        </w:rPr>
      </w:pPr>
    </w:p>
    <w:p w:rsidR="00F0086F" w:rsidRDefault="00F0086F" w:rsidP="00F0086F">
      <w:pPr>
        <w:rPr>
          <w:iCs/>
          <w:lang w:val="en-GB"/>
        </w:rPr>
      </w:pPr>
      <w:r>
        <w:rPr>
          <w:iCs/>
          <w:lang w:val="en-GB"/>
        </w:rPr>
        <w:t xml:space="preserve">The following nominations had been received for the vacant positions: </w:t>
      </w:r>
    </w:p>
    <w:p w:rsidR="00F0086F" w:rsidRDefault="00F0086F" w:rsidP="00F0086F">
      <w:pPr>
        <w:rPr>
          <w:iCs/>
          <w:lang w:val="en-GB"/>
        </w:rPr>
      </w:pPr>
    </w:p>
    <w:p w:rsidR="00F0086F" w:rsidRPr="00ED2DEC" w:rsidRDefault="00F0086F" w:rsidP="00F0086F">
      <w:pPr>
        <w:ind w:firstLine="720"/>
        <w:rPr>
          <w:iCs/>
          <w:lang w:val="en-GB"/>
        </w:rPr>
      </w:pPr>
      <w:r w:rsidRPr="00CC1BCD">
        <w:rPr>
          <w:b/>
          <w:bCs/>
          <w:iCs/>
          <w:lang w:val="en-GB"/>
        </w:rPr>
        <w:t>Chair</w:t>
      </w:r>
      <w:r w:rsidRPr="00ED2DEC">
        <w:rPr>
          <w:iCs/>
          <w:lang w:val="en-GB"/>
        </w:rPr>
        <w:t>- Paul Clarke</w:t>
      </w:r>
    </w:p>
    <w:p w:rsidR="00F0086F" w:rsidRPr="00ED2DEC" w:rsidRDefault="00F0086F" w:rsidP="00F0086F">
      <w:pPr>
        <w:ind w:left="720"/>
        <w:rPr>
          <w:iCs/>
          <w:lang w:val="en-GB"/>
        </w:rPr>
      </w:pPr>
      <w:r w:rsidRPr="00CC1BCD">
        <w:rPr>
          <w:b/>
          <w:bCs/>
          <w:iCs/>
          <w:lang w:val="en-GB"/>
        </w:rPr>
        <w:t>Vice Chair</w:t>
      </w:r>
      <w:r w:rsidRPr="00ED2DEC">
        <w:rPr>
          <w:iCs/>
          <w:lang w:val="en-GB"/>
        </w:rPr>
        <w:t>- Peter Ruscoe</w:t>
      </w:r>
    </w:p>
    <w:p w:rsidR="00F0086F" w:rsidRPr="00ED2DEC" w:rsidRDefault="00F0086F" w:rsidP="00F0086F">
      <w:pPr>
        <w:ind w:left="720"/>
        <w:rPr>
          <w:iCs/>
          <w:lang w:val="en-GB"/>
        </w:rPr>
      </w:pPr>
      <w:r w:rsidRPr="00CC1BCD">
        <w:rPr>
          <w:b/>
          <w:bCs/>
          <w:iCs/>
          <w:lang w:val="en-GB"/>
        </w:rPr>
        <w:t>Westbourne</w:t>
      </w:r>
      <w:r w:rsidRPr="00ED2DEC">
        <w:rPr>
          <w:iCs/>
          <w:lang w:val="en-GB"/>
        </w:rPr>
        <w:t>- Dawn McLaughlin</w:t>
      </w:r>
    </w:p>
    <w:p w:rsidR="00F0086F" w:rsidRDefault="00F0086F" w:rsidP="00F0086F">
      <w:pPr>
        <w:ind w:left="720"/>
        <w:rPr>
          <w:iCs/>
          <w:lang w:val="en-GB"/>
        </w:rPr>
      </w:pPr>
      <w:r>
        <w:rPr>
          <w:b/>
          <w:bCs/>
          <w:iCs/>
          <w:lang w:val="en-GB"/>
        </w:rPr>
        <w:t xml:space="preserve">Pier Approach/Seafront - </w:t>
      </w:r>
      <w:r>
        <w:rPr>
          <w:iCs/>
          <w:lang w:val="en-GB"/>
        </w:rPr>
        <w:t xml:space="preserve">To date no nominations received.  </w:t>
      </w:r>
    </w:p>
    <w:p w:rsidR="00F0086F" w:rsidRPr="00ED2DEC" w:rsidRDefault="00F0086F" w:rsidP="00CC1BCD">
      <w:pPr>
        <w:ind w:left="310"/>
        <w:rPr>
          <w:iCs/>
          <w:lang w:val="en-GB"/>
        </w:rPr>
      </w:pPr>
      <w:r>
        <w:rPr>
          <w:iCs/>
          <w:lang w:val="en-GB"/>
        </w:rPr>
        <w:t xml:space="preserve">   </w:t>
      </w:r>
    </w:p>
    <w:p w:rsidR="00CC1BCD" w:rsidRDefault="00CC1BCD" w:rsidP="008F0A24">
      <w:pPr>
        <w:jc w:val="both"/>
        <w:rPr>
          <w:iCs/>
          <w:lang w:val="en-GB"/>
        </w:rPr>
      </w:pPr>
      <w:r w:rsidRPr="00CC1BCD">
        <w:rPr>
          <w:iCs/>
          <w:lang w:val="en-GB"/>
        </w:rPr>
        <w:t xml:space="preserve">Chair reported that applications had been received from Andreas Booth, Des Simmons, Paul Clarke, Peter Ruscoe, Clive Mace and Dawn McLaughlin </w:t>
      </w:r>
      <w:r>
        <w:rPr>
          <w:iCs/>
          <w:lang w:val="en-GB"/>
        </w:rPr>
        <w:t>to stand a</w:t>
      </w:r>
      <w:r w:rsidRPr="00CC1BCD">
        <w:rPr>
          <w:iCs/>
          <w:lang w:val="en-GB"/>
        </w:rPr>
        <w:t>s Directors on the Board</w:t>
      </w:r>
      <w:r>
        <w:rPr>
          <w:iCs/>
          <w:lang w:val="en-GB"/>
        </w:rPr>
        <w:t xml:space="preserve"> and proposed that u</w:t>
      </w:r>
      <w:r w:rsidRPr="00CC1BCD">
        <w:rPr>
          <w:iCs/>
          <w:lang w:val="en-GB"/>
        </w:rPr>
        <w:t xml:space="preserve">nless there </w:t>
      </w:r>
      <w:r>
        <w:rPr>
          <w:iCs/>
          <w:lang w:val="en-GB"/>
        </w:rPr>
        <w:t xml:space="preserve">were </w:t>
      </w:r>
      <w:r w:rsidRPr="00CC1BCD">
        <w:rPr>
          <w:iCs/>
          <w:lang w:val="en-GB"/>
        </w:rPr>
        <w:t xml:space="preserve">any objections that they </w:t>
      </w:r>
      <w:r>
        <w:rPr>
          <w:iCs/>
          <w:lang w:val="en-GB"/>
        </w:rPr>
        <w:t xml:space="preserve">be </w:t>
      </w:r>
      <w:r w:rsidRPr="00CC1BCD">
        <w:rPr>
          <w:iCs/>
          <w:lang w:val="en-GB"/>
        </w:rPr>
        <w:t>voted onto the board.</w:t>
      </w:r>
      <w:r>
        <w:rPr>
          <w:iCs/>
          <w:lang w:val="en-GB"/>
        </w:rPr>
        <w:t xml:space="preserve"> </w:t>
      </w:r>
    </w:p>
    <w:p w:rsidR="00CC1BCD" w:rsidRDefault="00CC1BCD" w:rsidP="00CC1BCD">
      <w:pPr>
        <w:ind w:left="310"/>
        <w:jc w:val="both"/>
        <w:rPr>
          <w:iCs/>
          <w:lang w:val="en-GB"/>
        </w:rPr>
      </w:pPr>
    </w:p>
    <w:p w:rsidR="00CC1BCD" w:rsidRPr="00CC1BCD" w:rsidRDefault="00CC1BCD" w:rsidP="008F0A24">
      <w:pPr>
        <w:jc w:val="both"/>
        <w:rPr>
          <w:iCs/>
          <w:lang w:val="en-GB"/>
        </w:rPr>
      </w:pPr>
      <w:r>
        <w:rPr>
          <w:iCs/>
          <w:lang w:val="en-GB"/>
        </w:rPr>
        <w:t xml:space="preserve">There were no objections so the above were duly elected to the Board. </w:t>
      </w:r>
    </w:p>
    <w:p w:rsidR="00CC1BCD" w:rsidRDefault="00CC1BCD" w:rsidP="00ED2DEC">
      <w:pPr>
        <w:rPr>
          <w:iCs/>
          <w:lang w:val="en-GB"/>
        </w:rPr>
      </w:pPr>
    </w:p>
    <w:p w:rsidR="00F0086F" w:rsidRPr="00F0086F" w:rsidRDefault="00F0086F" w:rsidP="00F0086F">
      <w:pPr>
        <w:rPr>
          <w:b/>
          <w:bCs/>
          <w:iCs/>
          <w:lang w:val="en-GB"/>
        </w:rPr>
      </w:pPr>
      <w:r w:rsidRPr="00F0086F">
        <w:rPr>
          <w:b/>
          <w:bCs/>
          <w:iCs/>
          <w:lang w:val="en-GB"/>
        </w:rPr>
        <w:t xml:space="preserve">Election of Chair </w:t>
      </w:r>
    </w:p>
    <w:p w:rsidR="00F0086F" w:rsidRPr="00F0086F" w:rsidRDefault="00F0086F" w:rsidP="008F0A24">
      <w:pPr>
        <w:rPr>
          <w:iCs/>
          <w:lang w:val="en-GB"/>
        </w:rPr>
      </w:pPr>
      <w:r w:rsidRPr="00F0086F">
        <w:rPr>
          <w:iCs/>
          <w:lang w:val="en-GB"/>
        </w:rPr>
        <w:t xml:space="preserve">PC offered to leave the room while consideration was given to his nomination for the position of Chair.  Whilst he was out of the room it was unanimously agreed to elect PC as Chair for a further term.  Proposed by DB, Seconded by AB. </w:t>
      </w:r>
    </w:p>
    <w:p w:rsidR="00F0086F" w:rsidRPr="00F0086F" w:rsidRDefault="00F0086F" w:rsidP="00F0086F">
      <w:pPr>
        <w:ind w:left="720"/>
        <w:rPr>
          <w:iCs/>
          <w:lang w:val="en-GB"/>
        </w:rPr>
      </w:pPr>
    </w:p>
    <w:p w:rsidR="00F0086F" w:rsidRPr="00F0086F" w:rsidRDefault="00F0086F" w:rsidP="008F0A24">
      <w:pPr>
        <w:rPr>
          <w:iCs/>
          <w:lang w:val="en-GB"/>
        </w:rPr>
      </w:pPr>
      <w:r w:rsidRPr="00F0086F">
        <w:rPr>
          <w:iCs/>
          <w:lang w:val="en-GB"/>
        </w:rPr>
        <w:t>On his return to the room PC thanked the Board but confirmed that he cannot commit to the position long term – only as far as July 2021</w:t>
      </w:r>
    </w:p>
    <w:p w:rsidR="00F0086F" w:rsidRPr="00F0086F" w:rsidRDefault="00F0086F" w:rsidP="00F0086F">
      <w:pPr>
        <w:ind w:left="720"/>
        <w:rPr>
          <w:iCs/>
          <w:lang w:val="en-GB"/>
        </w:rPr>
      </w:pPr>
    </w:p>
    <w:p w:rsidR="00F0086F" w:rsidRDefault="00F0086F" w:rsidP="00F0086F">
      <w:pPr>
        <w:rPr>
          <w:b/>
          <w:bCs/>
          <w:iCs/>
          <w:lang w:val="en-GB"/>
        </w:rPr>
      </w:pPr>
      <w:r w:rsidRPr="00F0086F">
        <w:rPr>
          <w:b/>
          <w:bCs/>
          <w:iCs/>
          <w:lang w:val="en-GB"/>
        </w:rPr>
        <w:t xml:space="preserve">Election of Vice Chair </w:t>
      </w:r>
    </w:p>
    <w:p w:rsidR="00F0086F" w:rsidRDefault="00F0086F" w:rsidP="00F0086F">
      <w:pPr>
        <w:rPr>
          <w:iCs/>
          <w:lang w:val="en-GB"/>
        </w:rPr>
      </w:pPr>
      <w:r>
        <w:rPr>
          <w:b/>
          <w:bCs/>
          <w:iCs/>
          <w:lang w:val="en-GB"/>
        </w:rPr>
        <w:t xml:space="preserve">    </w:t>
      </w:r>
      <w:r>
        <w:rPr>
          <w:b/>
          <w:bCs/>
          <w:iCs/>
          <w:lang w:val="en-GB"/>
        </w:rPr>
        <w:tab/>
      </w:r>
      <w:r>
        <w:rPr>
          <w:iCs/>
          <w:lang w:val="en-GB"/>
        </w:rPr>
        <w:t xml:space="preserve">Nominee – Peter Ruscoe </w:t>
      </w:r>
    </w:p>
    <w:p w:rsidR="00F0086F" w:rsidRDefault="00F0086F" w:rsidP="00F0086F">
      <w:pPr>
        <w:rPr>
          <w:iCs/>
          <w:lang w:val="en-GB"/>
        </w:rPr>
      </w:pPr>
      <w:r>
        <w:rPr>
          <w:iCs/>
          <w:lang w:val="en-GB"/>
        </w:rPr>
        <w:tab/>
        <w:t xml:space="preserve">Proposed – PC </w:t>
      </w:r>
    </w:p>
    <w:p w:rsidR="00F0086F" w:rsidRDefault="00F0086F" w:rsidP="00F0086F">
      <w:pPr>
        <w:ind w:firstLine="720"/>
        <w:rPr>
          <w:iCs/>
          <w:lang w:val="en-GB"/>
        </w:rPr>
      </w:pPr>
      <w:r>
        <w:rPr>
          <w:iCs/>
          <w:lang w:val="en-GB"/>
        </w:rPr>
        <w:t xml:space="preserve">Seconded – DB </w:t>
      </w:r>
    </w:p>
    <w:p w:rsidR="008F0A24" w:rsidRDefault="00F0086F" w:rsidP="00F0086F">
      <w:pPr>
        <w:ind w:firstLine="720"/>
        <w:rPr>
          <w:iCs/>
          <w:lang w:val="en-GB"/>
        </w:rPr>
      </w:pPr>
      <w:r>
        <w:rPr>
          <w:iCs/>
          <w:lang w:val="en-GB"/>
        </w:rPr>
        <w:t>Unanimously agreed</w:t>
      </w:r>
    </w:p>
    <w:p w:rsidR="008F0A24" w:rsidRDefault="008F0A24" w:rsidP="00F0086F">
      <w:pPr>
        <w:ind w:firstLine="720"/>
        <w:rPr>
          <w:iCs/>
          <w:lang w:val="en-GB"/>
        </w:rPr>
      </w:pPr>
    </w:p>
    <w:p w:rsidR="008F0A24" w:rsidRDefault="008F0A24" w:rsidP="008F0A24">
      <w:pPr>
        <w:rPr>
          <w:iCs/>
          <w:lang w:val="en-GB"/>
        </w:rPr>
      </w:pPr>
    </w:p>
    <w:p w:rsidR="00F0086F" w:rsidRDefault="008F0A24" w:rsidP="008F0A24">
      <w:pPr>
        <w:pStyle w:val="ListParagraph"/>
        <w:numPr>
          <w:ilvl w:val="0"/>
          <w:numId w:val="20"/>
        </w:numPr>
        <w:rPr>
          <w:b/>
          <w:bCs/>
          <w:iCs/>
          <w:lang w:val="en-GB"/>
        </w:rPr>
      </w:pPr>
      <w:r w:rsidRPr="008F0A24">
        <w:rPr>
          <w:b/>
          <w:bCs/>
          <w:iCs/>
          <w:lang w:val="en-GB"/>
        </w:rPr>
        <w:t xml:space="preserve">Presentation of the Annual Report &amp; Accounts </w:t>
      </w:r>
      <w:r w:rsidR="00B8067D">
        <w:rPr>
          <w:b/>
          <w:bCs/>
          <w:iCs/>
          <w:lang w:val="en-GB"/>
        </w:rPr>
        <w:t>year ended 30 June 2019</w:t>
      </w:r>
    </w:p>
    <w:p w:rsidR="008F0A24" w:rsidRPr="008F0A24" w:rsidRDefault="008F0A24" w:rsidP="008F0A24">
      <w:pPr>
        <w:rPr>
          <w:b/>
          <w:bCs/>
          <w:iCs/>
          <w:lang w:val="en-GB"/>
        </w:rPr>
      </w:pPr>
    </w:p>
    <w:p w:rsidR="008F0A24" w:rsidRPr="008F0A24" w:rsidRDefault="008F0A24" w:rsidP="008F0A24">
      <w:pPr>
        <w:rPr>
          <w:lang w:val="en-GB"/>
        </w:rPr>
      </w:pPr>
      <w:r w:rsidRPr="008F0A24">
        <w:rPr>
          <w:lang w:val="en-GB"/>
        </w:rPr>
        <w:t>Copies of the Annual Report and Accounts ha</w:t>
      </w:r>
      <w:r>
        <w:rPr>
          <w:lang w:val="en-GB"/>
        </w:rPr>
        <w:t>d</w:t>
      </w:r>
      <w:r w:rsidRPr="008F0A24">
        <w:rPr>
          <w:lang w:val="en-GB"/>
        </w:rPr>
        <w:t xml:space="preserve"> been published online and circulated in    </w:t>
      </w:r>
    </w:p>
    <w:p w:rsidR="008F0A24" w:rsidRDefault="008F0A24" w:rsidP="008F0A24">
      <w:pPr>
        <w:rPr>
          <w:lang w:val="en-GB"/>
        </w:rPr>
      </w:pPr>
      <w:r w:rsidRPr="008F0A24">
        <w:rPr>
          <w:lang w:val="en-GB"/>
        </w:rPr>
        <w:t>advance of the meeting</w:t>
      </w:r>
      <w:r>
        <w:rPr>
          <w:lang w:val="en-GB"/>
        </w:rPr>
        <w:t xml:space="preserve">. </w:t>
      </w:r>
    </w:p>
    <w:p w:rsidR="008F0A24" w:rsidRDefault="008F0A24" w:rsidP="008F0A24">
      <w:pPr>
        <w:rPr>
          <w:lang w:val="en-GB"/>
        </w:rPr>
      </w:pPr>
    </w:p>
    <w:p w:rsidR="008F0A24" w:rsidRDefault="008F0A24" w:rsidP="008F0A24">
      <w:pPr>
        <w:rPr>
          <w:lang w:val="en-GB"/>
        </w:rPr>
      </w:pPr>
      <w:r>
        <w:rPr>
          <w:lang w:val="en-GB"/>
        </w:rPr>
        <w:t xml:space="preserve">Chair thanked Lucy Filer, Filer </w:t>
      </w:r>
      <w:proofErr w:type="spellStart"/>
      <w:r>
        <w:rPr>
          <w:lang w:val="en-GB"/>
        </w:rPr>
        <w:t>Knapper</w:t>
      </w:r>
      <w:proofErr w:type="spellEnd"/>
      <w:r>
        <w:rPr>
          <w:lang w:val="en-GB"/>
        </w:rPr>
        <w:t xml:space="preserve"> LLP for her help in preparing the report and accounts</w:t>
      </w:r>
      <w:r w:rsidR="00B8067D">
        <w:rPr>
          <w:lang w:val="en-GB"/>
        </w:rPr>
        <w:t xml:space="preserve">. </w:t>
      </w:r>
    </w:p>
    <w:p w:rsidR="00B8067D" w:rsidRDefault="00B8067D" w:rsidP="008F0A24">
      <w:pPr>
        <w:rPr>
          <w:lang w:val="en-GB"/>
        </w:rPr>
      </w:pPr>
    </w:p>
    <w:p w:rsidR="00B8067D" w:rsidRDefault="00B8067D" w:rsidP="008F0A24">
      <w:pPr>
        <w:rPr>
          <w:lang w:val="en-GB"/>
        </w:rPr>
      </w:pPr>
      <w:r>
        <w:rPr>
          <w:lang w:val="en-GB"/>
        </w:rPr>
        <w:t xml:space="preserve">Chair highlighted: </w:t>
      </w:r>
    </w:p>
    <w:p w:rsidR="001559FC" w:rsidRDefault="00B8067D" w:rsidP="00B8067D">
      <w:pPr>
        <w:pStyle w:val="ListParagraph"/>
        <w:numPr>
          <w:ilvl w:val="0"/>
          <w:numId w:val="21"/>
        </w:numPr>
        <w:rPr>
          <w:lang w:val="en-GB"/>
        </w:rPr>
      </w:pPr>
      <w:r>
        <w:rPr>
          <w:lang w:val="en-GB"/>
        </w:rPr>
        <w:t>L</w:t>
      </w:r>
      <w:r w:rsidRPr="00B8067D">
        <w:rPr>
          <w:lang w:val="en-GB"/>
        </w:rPr>
        <w:t xml:space="preserve">oss for the year of £111,155, an increase from the previous year where the loss was £60,841. </w:t>
      </w:r>
    </w:p>
    <w:p w:rsidR="00B8067D" w:rsidRDefault="00B8067D" w:rsidP="00B8067D">
      <w:pPr>
        <w:pStyle w:val="ListParagraph"/>
        <w:numPr>
          <w:ilvl w:val="0"/>
          <w:numId w:val="21"/>
        </w:numPr>
        <w:rPr>
          <w:lang w:val="en-GB"/>
        </w:rPr>
      </w:pPr>
      <w:r w:rsidRPr="00B8067D">
        <w:rPr>
          <w:lang w:val="en-GB"/>
        </w:rPr>
        <w:t>CSAS costs of £52K in one year - £32K of which related to the previous year.</w:t>
      </w:r>
    </w:p>
    <w:p w:rsidR="001559FC" w:rsidRDefault="001559FC" w:rsidP="00B8067D">
      <w:pPr>
        <w:pStyle w:val="ListParagraph"/>
        <w:numPr>
          <w:ilvl w:val="0"/>
          <w:numId w:val="21"/>
        </w:numPr>
        <w:rPr>
          <w:lang w:val="en-GB"/>
        </w:rPr>
      </w:pPr>
      <w:r>
        <w:rPr>
          <w:lang w:val="en-GB"/>
        </w:rPr>
        <w:t>Christmas Tree Wonderland – Invested £15K more than the previous year in the West plus the £15K in the East.</w:t>
      </w:r>
    </w:p>
    <w:p w:rsidR="001559FC" w:rsidRDefault="001559FC" w:rsidP="00B8067D">
      <w:pPr>
        <w:pStyle w:val="ListParagraph"/>
        <w:numPr>
          <w:ilvl w:val="0"/>
          <w:numId w:val="21"/>
        </w:numPr>
        <w:rPr>
          <w:lang w:val="en-GB"/>
        </w:rPr>
      </w:pPr>
      <w:r>
        <w:rPr>
          <w:lang w:val="en-GB"/>
        </w:rPr>
        <w:t>The difference in financial years causes issues with the accounting process particularly in relation to BEB</w:t>
      </w:r>
    </w:p>
    <w:p w:rsidR="001559FC" w:rsidRDefault="001559FC" w:rsidP="00B8067D">
      <w:pPr>
        <w:pStyle w:val="ListParagraph"/>
        <w:numPr>
          <w:ilvl w:val="0"/>
          <w:numId w:val="21"/>
        </w:numPr>
        <w:rPr>
          <w:lang w:val="en-GB"/>
        </w:rPr>
      </w:pPr>
      <w:r>
        <w:rPr>
          <w:lang w:val="en-GB"/>
        </w:rPr>
        <w:t xml:space="preserve">Sponsorship of £20K+ for big screens – not likely to receive </w:t>
      </w:r>
    </w:p>
    <w:p w:rsidR="001559FC" w:rsidRPr="00B8067D" w:rsidRDefault="001559FC" w:rsidP="00B8067D">
      <w:pPr>
        <w:pStyle w:val="ListParagraph"/>
        <w:numPr>
          <w:ilvl w:val="0"/>
          <w:numId w:val="21"/>
        </w:numPr>
        <w:rPr>
          <w:lang w:val="en-GB"/>
        </w:rPr>
      </w:pPr>
      <w:r>
        <w:rPr>
          <w:lang w:val="en-GB"/>
        </w:rPr>
        <w:t>£30K debtors provision agreed.</w:t>
      </w:r>
    </w:p>
    <w:p w:rsidR="008F0A24" w:rsidRDefault="008F0A24" w:rsidP="008F0A24">
      <w:pPr>
        <w:rPr>
          <w:lang w:val="en-GB"/>
        </w:rPr>
      </w:pPr>
    </w:p>
    <w:p w:rsidR="00B8067D" w:rsidRDefault="008F0A24" w:rsidP="008F0A24">
      <w:pPr>
        <w:rPr>
          <w:lang w:val="en-GB"/>
        </w:rPr>
      </w:pPr>
      <w:r>
        <w:rPr>
          <w:lang w:val="en-GB"/>
        </w:rPr>
        <w:lastRenderedPageBreak/>
        <w:t xml:space="preserve">Chair confirmed that the accounts had been scrutinised line by line and that </w:t>
      </w:r>
      <w:r w:rsidR="00B8067D">
        <w:rPr>
          <w:lang w:val="en-GB"/>
        </w:rPr>
        <w:t xml:space="preserve">now in March 2020 he was confident that </w:t>
      </w:r>
      <w:r>
        <w:rPr>
          <w:lang w:val="en-GB"/>
        </w:rPr>
        <w:t>the BID was now in a comfortable financial position</w:t>
      </w:r>
      <w:r w:rsidR="001559FC">
        <w:rPr>
          <w:lang w:val="en-GB"/>
        </w:rPr>
        <w:t xml:space="preserve"> and that he was optimistic that the BID would be back to a neutral position financially in the coming year. </w:t>
      </w:r>
      <w:r w:rsidR="00B8067D">
        <w:rPr>
          <w:lang w:val="en-GB"/>
        </w:rPr>
        <w:t xml:space="preserve"> </w:t>
      </w:r>
    </w:p>
    <w:p w:rsidR="00B8067D" w:rsidRDefault="00B8067D" w:rsidP="008F0A24">
      <w:pPr>
        <w:rPr>
          <w:lang w:val="en-GB"/>
        </w:rPr>
      </w:pPr>
    </w:p>
    <w:p w:rsidR="00B8067D" w:rsidRDefault="00B8067D" w:rsidP="008F0A24">
      <w:pPr>
        <w:rPr>
          <w:lang w:val="en-GB"/>
        </w:rPr>
      </w:pPr>
      <w:r>
        <w:rPr>
          <w:lang w:val="en-GB"/>
        </w:rPr>
        <w:t>Chair brought to the Board’s attention the situation surrounding the potential fraud</w:t>
      </w:r>
      <w:r w:rsidR="001559FC">
        <w:rPr>
          <w:lang w:val="en-GB"/>
        </w:rPr>
        <w:t xml:space="preserve"> situation being investigated</w:t>
      </w:r>
      <w:r>
        <w:rPr>
          <w:lang w:val="en-GB"/>
        </w:rPr>
        <w:t xml:space="preserve"> and read out a statement which had been sent via email clarifying the Board’s position on the matter.  This statement was unanimously agreed by the Board. </w:t>
      </w:r>
    </w:p>
    <w:p w:rsidR="001559FC" w:rsidRDefault="001559FC" w:rsidP="008F0A24">
      <w:pPr>
        <w:rPr>
          <w:lang w:val="en-GB"/>
        </w:rPr>
      </w:pPr>
      <w:r>
        <w:rPr>
          <w:lang w:val="en-GB"/>
        </w:rPr>
        <w:t xml:space="preserve">LF reported that she was able to sign a clear audit report and that controls were now in place to ensure that appropriate actions are taken in the future to avoid a repeat of the problems that had been identified. </w:t>
      </w:r>
    </w:p>
    <w:p w:rsidR="00B8067D" w:rsidRDefault="00B8067D" w:rsidP="008F0A24">
      <w:pPr>
        <w:rPr>
          <w:lang w:val="en-GB"/>
        </w:rPr>
      </w:pPr>
    </w:p>
    <w:p w:rsidR="001559FC" w:rsidRPr="00565C5A" w:rsidRDefault="001559FC" w:rsidP="00236B19">
      <w:pPr>
        <w:rPr>
          <w:lang w:val="en-GB"/>
        </w:rPr>
      </w:pPr>
      <w:r w:rsidRPr="00565C5A">
        <w:rPr>
          <w:lang w:val="en-GB"/>
        </w:rPr>
        <w:t xml:space="preserve">There were no </w:t>
      </w:r>
      <w:r w:rsidR="00236B19">
        <w:rPr>
          <w:lang w:val="en-GB"/>
        </w:rPr>
        <w:t xml:space="preserve">further </w:t>
      </w:r>
      <w:r w:rsidRPr="00565C5A">
        <w:rPr>
          <w:lang w:val="en-GB"/>
        </w:rPr>
        <w:t xml:space="preserve">questions in relation to the reports and </w:t>
      </w:r>
      <w:r w:rsidR="00236B19" w:rsidRPr="00565C5A">
        <w:rPr>
          <w:lang w:val="en-GB"/>
        </w:rPr>
        <w:t>accounts,</w:t>
      </w:r>
      <w:r w:rsidRPr="00565C5A">
        <w:rPr>
          <w:lang w:val="en-GB"/>
        </w:rPr>
        <w:t xml:space="preserve"> so a resolution was</w:t>
      </w:r>
      <w:r>
        <w:rPr>
          <w:lang w:val="en-GB"/>
        </w:rPr>
        <w:t xml:space="preserve"> proposed</w:t>
      </w:r>
      <w:r w:rsidR="00236B19">
        <w:rPr>
          <w:lang w:val="en-GB"/>
        </w:rPr>
        <w:t xml:space="preserve"> (PR) and </w:t>
      </w:r>
      <w:r>
        <w:rPr>
          <w:lang w:val="en-GB"/>
        </w:rPr>
        <w:t>seconded</w:t>
      </w:r>
      <w:r w:rsidR="00236B19">
        <w:rPr>
          <w:lang w:val="en-GB"/>
        </w:rPr>
        <w:t xml:space="preserve"> (DB)</w:t>
      </w:r>
      <w:r>
        <w:rPr>
          <w:lang w:val="en-GB"/>
        </w:rPr>
        <w:t xml:space="preserve"> and</w:t>
      </w:r>
      <w:r w:rsidRPr="00565C5A">
        <w:rPr>
          <w:lang w:val="en-GB"/>
        </w:rPr>
        <w:t xml:space="preserve"> </w:t>
      </w:r>
      <w:r w:rsidR="00236B19">
        <w:rPr>
          <w:lang w:val="en-GB"/>
        </w:rPr>
        <w:t>carried</w:t>
      </w:r>
      <w:r w:rsidRPr="00565C5A">
        <w:rPr>
          <w:lang w:val="en-GB"/>
        </w:rPr>
        <w:t xml:space="preserve"> </w:t>
      </w:r>
      <w:r w:rsidR="00FA3583">
        <w:rPr>
          <w:lang w:val="en-GB"/>
        </w:rPr>
        <w:t xml:space="preserve">to </w:t>
      </w:r>
      <w:r w:rsidRPr="00565C5A">
        <w:t xml:space="preserve">approve the Annual Report and Accounts for </w:t>
      </w:r>
      <w:r w:rsidR="00236B19">
        <w:t>the year ended 30 June 2019.</w:t>
      </w:r>
    </w:p>
    <w:p w:rsidR="001559FC" w:rsidRDefault="001559FC" w:rsidP="008F0A24">
      <w:pPr>
        <w:rPr>
          <w:lang w:val="en-GB"/>
        </w:rPr>
      </w:pPr>
    </w:p>
    <w:p w:rsidR="00B8067D" w:rsidRPr="00236B19" w:rsidRDefault="00236B19" w:rsidP="00FA3583">
      <w:pPr>
        <w:rPr>
          <w:b/>
          <w:bCs/>
          <w:lang w:val="en-GB"/>
        </w:rPr>
      </w:pPr>
      <w:r w:rsidRPr="00236B19">
        <w:rPr>
          <w:b/>
          <w:bCs/>
          <w:lang w:val="en-GB"/>
        </w:rPr>
        <w:t>Appointment of auditors for 2019/20</w:t>
      </w:r>
    </w:p>
    <w:p w:rsidR="00236B19" w:rsidRDefault="00236B19" w:rsidP="00236B19">
      <w:pPr>
        <w:rPr>
          <w:iCs/>
        </w:rPr>
      </w:pPr>
      <w:r w:rsidRPr="00236B19">
        <w:rPr>
          <w:iCs/>
          <w:lang w:val="en-GB"/>
        </w:rPr>
        <w:t xml:space="preserve">Resolution: </w:t>
      </w:r>
      <w:r w:rsidRPr="00236B19">
        <w:rPr>
          <w:iCs/>
        </w:rPr>
        <w:t xml:space="preserve">To appoint Filer </w:t>
      </w:r>
      <w:proofErr w:type="spellStart"/>
      <w:r w:rsidRPr="00236B19">
        <w:rPr>
          <w:iCs/>
        </w:rPr>
        <w:t>Knapper</w:t>
      </w:r>
      <w:proofErr w:type="spellEnd"/>
      <w:r w:rsidRPr="00236B19">
        <w:rPr>
          <w:iCs/>
        </w:rPr>
        <w:t xml:space="preserve"> LLP as auditors for the 2019/2020 Accounts</w:t>
      </w:r>
      <w:r>
        <w:rPr>
          <w:iCs/>
        </w:rPr>
        <w:t xml:space="preserve">. </w:t>
      </w:r>
    </w:p>
    <w:p w:rsidR="00236B19" w:rsidRDefault="00236B19" w:rsidP="00236B19">
      <w:pPr>
        <w:rPr>
          <w:iCs/>
        </w:rPr>
      </w:pPr>
      <w:r>
        <w:rPr>
          <w:iCs/>
        </w:rPr>
        <w:t xml:space="preserve">Proposed by PC, Seconded by JS.  Carried </w:t>
      </w:r>
    </w:p>
    <w:p w:rsidR="00236B19" w:rsidRDefault="00236B19" w:rsidP="00236B19">
      <w:pPr>
        <w:rPr>
          <w:iCs/>
        </w:rPr>
      </w:pPr>
    </w:p>
    <w:p w:rsidR="00236B19" w:rsidRDefault="00236B19" w:rsidP="00236B19">
      <w:pPr>
        <w:pStyle w:val="ListParagraph"/>
        <w:numPr>
          <w:ilvl w:val="0"/>
          <w:numId w:val="20"/>
        </w:numPr>
        <w:rPr>
          <w:b/>
          <w:bCs/>
          <w:iCs/>
        </w:rPr>
      </w:pPr>
      <w:r w:rsidRPr="00236B19">
        <w:rPr>
          <w:b/>
          <w:bCs/>
          <w:iCs/>
        </w:rPr>
        <w:t xml:space="preserve">Looking Forward </w:t>
      </w:r>
    </w:p>
    <w:p w:rsidR="00236B19" w:rsidRPr="00236B19" w:rsidRDefault="00236B19" w:rsidP="00236B19">
      <w:pPr>
        <w:pStyle w:val="ListParagraph"/>
        <w:numPr>
          <w:ilvl w:val="0"/>
          <w:numId w:val="22"/>
        </w:numPr>
        <w:rPr>
          <w:b/>
          <w:bCs/>
          <w:iCs/>
        </w:rPr>
      </w:pPr>
      <w:r>
        <w:rPr>
          <w:iCs/>
        </w:rPr>
        <w:t xml:space="preserve">Proposed streamlining and tightening up on internal arrangements and operating costs </w:t>
      </w:r>
      <w:proofErr w:type="spellStart"/>
      <w:r>
        <w:rPr>
          <w:iCs/>
        </w:rPr>
        <w:t>eg</w:t>
      </w:r>
      <w:proofErr w:type="spellEnd"/>
      <w:r>
        <w:rPr>
          <w:iCs/>
        </w:rPr>
        <w:t xml:space="preserve">: databases, IT support, staffing </w:t>
      </w:r>
    </w:p>
    <w:p w:rsidR="00236B19" w:rsidRPr="00236B19" w:rsidRDefault="00236B19" w:rsidP="00236B19">
      <w:pPr>
        <w:pStyle w:val="ListParagraph"/>
        <w:numPr>
          <w:ilvl w:val="0"/>
          <w:numId w:val="22"/>
        </w:numPr>
        <w:rPr>
          <w:b/>
          <w:bCs/>
          <w:iCs/>
        </w:rPr>
      </w:pPr>
      <w:r>
        <w:rPr>
          <w:iCs/>
        </w:rPr>
        <w:t xml:space="preserve">Improved management of cash flow to ensure that things are paid in the correct financial year and at the best time for the BID. </w:t>
      </w:r>
    </w:p>
    <w:p w:rsidR="00F0573B" w:rsidRPr="00F0573B" w:rsidRDefault="00236B19" w:rsidP="00236B19">
      <w:pPr>
        <w:pStyle w:val="ListParagraph"/>
        <w:numPr>
          <w:ilvl w:val="0"/>
          <w:numId w:val="22"/>
        </w:numPr>
        <w:rPr>
          <w:b/>
          <w:bCs/>
          <w:iCs/>
        </w:rPr>
      </w:pPr>
      <w:r>
        <w:rPr>
          <w:iCs/>
        </w:rPr>
        <w:t xml:space="preserve">DS pointed out that at the moment invoices are going out at the wrong time for businesses and asked if this could be addressed. </w:t>
      </w:r>
    </w:p>
    <w:p w:rsidR="00236B19" w:rsidRPr="00F0573B" w:rsidRDefault="00F0573B" w:rsidP="00236B19">
      <w:pPr>
        <w:pStyle w:val="ListParagraph"/>
        <w:numPr>
          <w:ilvl w:val="0"/>
          <w:numId w:val="22"/>
        </w:numPr>
        <w:rPr>
          <w:b/>
          <w:bCs/>
          <w:iCs/>
        </w:rPr>
      </w:pPr>
      <w:r>
        <w:rPr>
          <w:iCs/>
        </w:rPr>
        <w:t>Will be continuing commitment to established projects such as CSAS, Christmas</w:t>
      </w:r>
      <w:r w:rsidR="00236B19">
        <w:rPr>
          <w:iCs/>
        </w:rPr>
        <w:t xml:space="preserve"> </w:t>
      </w:r>
      <w:r>
        <w:rPr>
          <w:iCs/>
        </w:rPr>
        <w:t>Tree Wonderland, Bournemouth Emerging Fringe</w:t>
      </w:r>
      <w:r w:rsidR="00E307DB">
        <w:rPr>
          <w:iCs/>
        </w:rPr>
        <w:t>, BEB</w:t>
      </w:r>
      <w:r>
        <w:rPr>
          <w:iCs/>
        </w:rPr>
        <w:t xml:space="preserve"> etc. Looking at improvements to Christmas lighting. </w:t>
      </w:r>
    </w:p>
    <w:p w:rsidR="00F0573B" w:rsidRPr="00F0573B" w:rsidRDefault="00F0573B" w:rsidP="00236B19">
      <w:pPr>
        <w:pStyle w:val="ListParagraph"/>
        <w:numPr>
          <w:ilvl w:val="0"/>
          <w:numId w:val="22"/>
        </w:numPr>
        <w:rPr>
          <w:b/>
          <w:bCs/>
          <w:iCs/>
        </w:rPr>
      </w:pPr>
      <w:r>
        <w:rPr>
          <w:iCs/>
        </w:rPr>
        <w:t xml:space="preserve">Looking forward to an exciting </w:t>
      </w:r>
      <w:proofErr w:type="spellStart"/>
      <w:r>
        <w:rPr>
          <w:iCs/>
        </w:rPr>
        <w:t>programme</w:t>
      </w:r>
      <w:proofErr w:type="spellEnd"/>
      <w:r>
        <w:rPr>
          <w:iCs/>
        </w:rPr>
        <w:t xml:space="preserve"> of events for the coming year. </w:t>
      </w:r>
    </w:p>
    <w:p w:rsidR="00F0573B" w:rsidRPr="00236B19" w:rsidRDefault="00F0573B" w:rsidP="00236B19">
      <w:pPr>
        <w:pStyle w:val="ListParagraph"/>
        <w:numPr>
          <w:ilvl w:val="0"/>
          <w:numId w:val="22"/>
        </w:numPr>
        <w:rPr>
          <w:b/>
          <w:bCs/>
          <w:iCs/>
        </w:rPr>
      </w:pPr>
      <w:r>
        <w:rPr>
          <w:iCs/>
        </w:rPr>
        <w:t>Talking to levy payers to establish how the BID can best support their businesses in 2020/21</w:t>
      </w:r>
    </w:p>
    <w:p w:rsidR="00236B19" w:rsidRDefault="00236B19" w:rsidP="00236B19">
      <w:pPr>
        <w:rPr>
          <w:b/>
          <w:bCs/>
          <w:iCs/>
        </w:rPr>
      </w:pPr>
    </w:p>
    <w:p w:rsidR="00236B19" w:rsidRDefault="00236B19" w:rsidP="00236B19">
      <w:pPr>
        <w:rPr>
          <w:iCs/>
        </w:rPr>
      </w:pPr>
      <w:r>
        <w:rPr>
          <w:iCs/>
        </w:rPr>
        <w:t xml:space="preserve">Chair officially closed the AGM. </w:t>
      </w:r>
    </w:p>
    <w:p w:rsidR="00236B19" w:rsidRDefault="00F0573B" w:rsidP="00236B19">
      <w:pPr>
        <w:rPr>
          <w:iCs/>
        </w:rPr>
      </w:pPr>
      <w:r>
        <w:rPr>
          <w:iCs/>
        </w:rPr>
        <w:t>______________________________________________________________________________</w:t>
      </w: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AD7E9F" w:rsidRDefault="00AD7E9F" w:rsidP="00236B19">
      <w:pPr>
        <w:rPr>
          <w:iCs/>
        </w:rPr>
      </w:pPr>
    </w:p>
    <w:p w:rsidR="00F0573B" w:rsidRPr="00E307DB" w:rsidRDefault="00F0573B" w:rsidP="00E307DB">
      <w:pPr>
        <w:rPr>
          <w:lang w:val="en-GB"/>
        </w:rPr>
      </w:pPr>
    </w:p>
    <w:sectPr w:rsidR="00F0573B" w:rsidRPr="00E307DB" w:rsidSect="005A4812">
      <w:headerReference w:type="even" r:id="rId8"/>
      <w:headerReference w:type="default" r:id="rId9"/>
      <w:footerReference w:type="even" r:id="rId10"/>
      <w:footerReference w:type="default" r:id="rId11"/>
      <w:headerReference w:type="first" r:id="rId12"/>
      <w:footerReference w:type="first" r:id="rId13"/>
      <w:pgSz w:w="11909" w:h="16834" w:code="9"/>
      <w:pgMar w:top="720" w:right="1152" w:bottom="720"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4D" w:rsidRDefault="00F2104D" w:rsidP="00EB7CEC">
      <w:r>
        <w:separator/>
      </w:r>
    </w:p>
  </w:endnote>
  <w:endnote w:type="continuationSeparator" w:id="0">
    <w:p w:rsidR="00F2104D" w:rsidRDefault="00F2104D" w:rsidP="00EB7C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4D" w:rsidRDefault="00F2104D" w:rsidP="00EB7CEC">
      <w:r>
        <w:separator/>
      </w:r>
    </w:p>
  </w:footnote>
  <w:footnote w:type="continuationSeparator" w:id="0">
    <w:p w:rsidR="00F2104D" w:rsidRDefault="00F2104D" w:rsidP="00EB7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EC" w:rsidRDefault="00EB7C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C52"/>
    <w:multiLevelType w:val="hybridMultilevel"/>
    <w:tmpl w:val="F4AE7DC8"/>
    <w:lvl w:ilvl="0" w:tplc="E48EC85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82D8C"/>
    <w:multiLevelType w:val="hybridMultilevel"/>
    <w:tmpl w:val="BE88D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11180"/>
    <w:multiLevelType w:val="hybridMultilevel"/>
    <w:tmpl w:val="22846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450998"/>
    <w:multiLevelType w:val="hybridMultilevel"/>
    <w:tmpl w:val="85E4F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DD4AFA"/>
    <w:multiLevelType w:val="hybridMultilevel"/>
    <w:tmpl w:val="80E8A498"/>
    <w:lvl w:ilvl="0" w:tplc="D990FE3A">
      <w:start w:val="1"/>
      <w:numFmt w:val="lowerLetter"/>
      <w:lvlText w:val="%1)"/>
      <w:lvlJc w:val="left"/>
      <w:pPr>
        <w:ind w:left="1935" w:hanging="360"/>
      </w:pPr>
      <w:rPr>
        <w:rFonts w:hint="default"/>
      </w:rPr>
    </w:lvl>
    <w:lvl w:ilvl="1" w:tplc="08090019" w:tentative="1">
      <w:start w:val="1"/>
      <w:numFmt w:val="lowerLetter"/>
      <w:lvlText w:val="%2."/>
      <w:lvlJc w:val="left"/>
      <w:pPr>
        <w:ind w:left="2655" w:hanging="360"/>
      </w:pPr>
    </w:lvl>
    <w:lvl w:ilvl="2" w:tplc="0809001B" w:tentative="1">
      <w:start w:val="1"/>
      <w:numFmt w:val="lowerRoman"/>
      <w:lvlText w:val="%3."/>
      <w:lvlJc w:val="right"/>
      <w:pPr>
        <w:ind w:left="3375" w:hanging="180"/>
      </w:pPr>
    </w:lvl>
    <w:lvl w:ilvl="3" w:tplc="0809000F" w:tentative="1">
      <w:start w:val="1"/>
      <w:numFmt w:val="decimal"/>
      <w:lvlText w:val="%4."/>
      <w:lvlJc w:val="left"/>
      <w:pPr>
        <w:ind w:left="4095" w:hanging="360"/>
      </w:pPr>
    </w:lvl>
    <w:lvl w:ilvl="4" w:tplc="08090019" w:tentative="1">
      <w:start w:val="1"/>
      <w:numFmt w:val="lowerLetter"/>
      <w:lvlText w:val="%5."/>
      <w:lvlJc w:val="left"/>
      <w:pPr>
        <w:ind w:left="4815" w:hanging="360"/>
      </w:pPr>
    </w:lvl>
    <w:lvl w:ilvl="5" w:tplc="0809001B" w:tentative="1">
      <w:start w:val="1"/>
      <w:numFmt w:val="lowerRoman"/>
      <w:lvlText w:val="%6."/>
      <w:lvlJc w:val="right"/>
      <w:pPr>
        <w:ind w:left="5535" w:hanging="180"/>
      </w:pPr>
    </w:lvl>
    <w:lvl w:ilvl="6" w:tplc="0809000F" w:tentative="1">
      <w:start w:val="1"/>
      <w:numFmt w:val="decimal"/>
      <w:lvlText w:val="%7."/>
      <w:lvlJc w:val="left"/>
      <w:pPr>
        <w:ind w:left="6255" w:hanging="360"/>
      </w:pPr>
    </w:lvl>
    <w:lvl w:ilvl="7" w:tplc="08090019" w:tentative="1">
      <w:start w:val="1"/>
      <w:numFmt w:val="lowerLetter"/>
      <w:lvlText w:val="%8."/>
      <w:lvlJc w:val="left"/>
      <w:pPr>
        <w:ind w:left="6975" w:hanging="360"/>
      </w:pPr>
    </w:lvl>
    <w:lvl w:ilvl="8" w:tplc="0809001B" w:tentative="1">
      <w:start w:val="1"/>
      <w:numFmt w:val="lowerRoman"/>
      <w:lvlText w:val="%9."/>
      <w:lvlJc w:val="right"/>
      <w:pPr>
        <w:ind w:left="7695" w:hanging="180"/>
      </w:pPr>
    </w:lvl>
  </w:abstractNum>
  <w:abstractNum w:abstractNumId="5">
    <w:nsid w:val="13F1413D"/>
    <w:multiLevelType w:val="hybridMultilevel"/>
    <w:tmpl w:val="199A83D8"/>
    <w:lvl w:ilvl="0" w:tplc="1C9E1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8C3B6A"/>
    <w:multiLevelType w:val="hybridMultilevel"/>
    <w:tmpl w:val="F8C2F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96107B"/>
    <w:multiLevelType w:val="hybridMultilevel"/>
    <w:tmpl w:val="C5420102"/>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8">
    <w:nsid w:val="2E570CE8"/>
    <w:multiLevelType w:val="multilevel"/>
    <w:tmpl w:val="199A83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2B12C6"/>
    <w:multiLevelType w:val="hybridMultilevel"/>
    <w:tmpl w:val="C8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C23FB2"/>
    <w:multiLevelType w:val="multilevel"/>
    <w:tmpl w:val="2DB03F70"/>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9827A0A"/>
    <w:multiLevelType w:val="hybridMultilevel"/>
    <w:tmpl w:val="BE88D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455DBF"/>
    <w:multiLevelType w:val="hybridMultilevel"/>
    <w:tmpl w:val="CBAC291E"/>
    <w:lvl w:ilvl="0" w:tplc="2EC8F7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6357D"/>
    <w:multiLevelType w:val="multilevel"/>
    <w:tmpl w:val="2DB03F70"/>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FE00F48"/>
    <w:multiLevelType w:val="hybridMultilevel"/>
    <w:tmpl w:val="8CAE6D1A"/>
    <w:lvl w:ilvl="0" w:tplc="489E3772">
      <w:start w:val="3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89F0BE1"/>
    <w:multiLevelType w:val="hybridMultilevel"/>
    <w:tmpl w:val="C4BC0B30"/>
    <w:lvl w:ilvl="0" w:tplc="1C9E1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721"/>
        </w:tabs>
        <w:ind w:left="1721" w:hanging="360"/>
      </w:p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6">
    <w:nsid w:val="5E1D3FE7"/>
    <w:multiLevelType w:val="hybridMultilevel"/>
    <w:tmpl w:val="5D644AD0"/>
    <w:lvl w:ilvl="0" w:tplc="20E2C1DA">
      <w:start w:val="6"/>
      <w:numFmt w:val="decimal"/>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7">
    <w:nsid w:val="5FA34A43"/>
    <w:multiLevelType w:val="hybridMultilevel"/>
    <w:tmpl w:val="728C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B906AB"/>
    <w:multiLevelType w:val="multilevel"/>
    <w:tmpl w:val="F65A614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3D7749D"/>
    <w:multiLevelType w:val="hybridMultilevel"/>
    <w:tmpl w:val="3D3484BC"/>
    <w:lvl w:ilvl="0" w:tplc="897285C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4597978"/>
    <w:multiLevelType w:val="hybridMultilevel"/>
    <w:tmpl w:val="01F8E058"/>
    <w:lvl w:ilvl="0" w:tplc="B79085CA">
      <w:start w:val="6"/>
      <w:numFmt w:val="decimal"/>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1">
    <w:nsid w:val="68A00024"/>
    <w:multiLevelType w:val="hybridMultilevel"/>
    <w:tmpl w:val="3660549E"/>
    <w:lvl w:ilvl="0" w:tplc="04090001">
      <w:start w:val="1"/>
      <w:numFmt w:val="bullet"/>
      <w:lvlText w:val=""/>
      <w:lvlJc w:val="left"/>
      <w:pPr>
        <w:tabs>
          <w:tab w:val="num" w:pos="1098"/>
        </w:tabs>
        <w:ind w:left="1098" w:hanging="360"/>
      </w:pPr>
      <w:rPr>
        <w:rFonts w:ascii="Symbol" w:hAnsi="Symbol" w:hint="default"/>
      </w:rPr>
    </w:lvl>
    <w:lvl w:ilvl="1" w:tplc="04090003" w:tentative="1">
      <w:start w:val="1"/>
      <w:numFmt w:val="bullet"/>
      <w:lvlText w:val="o"/>
      <w:lvlJc w:val="left"/>
      <w:pPr>
        <w:tabs>
          <w:tab w:val="num" w:pos="1818"/>
        </w:tabs>
        <w:ind w:left="1818" w:hanging="360"/>
      </w:pPr>
      <w:rPr>
        <w:rFonts w:ascii="Courier New" w:hAnsi="Courier New" w:cs="Courier New" w:hint="default"/>
      </w:rPr>
    </w:lvl>
    <w:lvl w:ilvl="2" w:tplc="04090005" w:tentative="1">
      <w:start w:val="1"/>
      <w:numFmt w:val="bullet"/>
      <w:lvlText w:val=""/>
      <w:lvlJc w:val="left"/>
      <w:pPr>
        <w:tabs>
          <w:tab w:val="num" w:pos="2538"/>
        </w:tabs>
        <w:ind w:left="2538" w:hanging="360"/>
      </w:pPr>
      <w:rPr>
        <w:rFonts w:ascii="Wingdings" w:hAnsi="Wingdings" w:hint="default"/>
      </w:rPr>
    </w:lvl>
    <w:lvl w:ilvl="3" w:tplc="04090001" w:tentative="1">
      <w:start w:val="1"/>
      <w:numFmt w:val="bullet"/>
      <w:lvlText w:val=""/>
      <w:lvlJc w:val="left"/>
      <w:pPr>
        <w:tabs>
          <w:tab w:val="num" w:pos="3258"/>
        </w:tabs>
        <w:ind w:left="3258" w:hanging="360"/>
      </w:pPr>
      <w:rPr>
        <w:rFonts w:ascii="Symbol" w:hAnsi="Symbol" w:hint="default"/>
      </w:rPr>
    </w:lvl>
    <w:lvl w:ilvl="4" w:tplc="04090003" w:tentative="1">
      <w:start w:val="1"/>
      <w:numFmt w:val="bullet"/>
      <w:lvlText w:val="o"/>
      <w:lvlJc w:val="left"/>
      <w:pPr>
        <w:tabs>
          <w:tab w:val="num" w:pos="3978"/>
        </w:tabs>
        <w:ind w:left="3978" w:hanging="360"/>
      </w:pPr>
      <w:rPr>
        <w:rFonts w:ascii="Courier New" w:hAnsi="Courier New" w:cs="Courier New" w:hint="default"/>
      </w:rPr>
    </w:lvl>
    <w:lvl w:ilvl="5" w:tplc="04090005" w:tentative="1">
      <w:start w:val="1"/>
      <w:numFmt w:val="bullet"/>
      <w:lvlText w:val=""/>
      <w:lvlJc w:val="left"/>
      <w:pPr>
        <w:tabs>
          <w:tab w:val="num" w:pos="4698"/>
        </w:tabs>
        <w:ind w:left="4698" w:hanging="360"/>
      </w:pPr>
      <w:rPr>
        <w:rFonts w:ascii="Wingdings" w:hAnsi="Wingdings" w:hint="default"/>
      </w:rPr>
    </w:lvl>
    <w:lvl w:ilvl="6" w:tplc="04090001" w:tentative="1">
      <w:start w:val="1"/>
      <w:numFmt w:val="bullet"/>
      <w:lvlText w:val=""/>
      <w:lvlJc w:val="left"/>
      <w:pPr>
        <w:tabs>
          <w:tab w:val="num" w:pos="5418"/>
        </w:tabs>
        <w:ind w:left="5418" w:hanging="360"/>
      </w:pPr>
      <w:rPr>
        <w:rFonts w:ascii="Symbol" w:hAnsi="Symbol" w:hint="default"/>
      </w:rPr>
    </w:lvl>
    <w:lvl w:ilvl="7" w:tplc="04090003" w:tentative="1">
      <w:start w:val="1"/>
      <w:numFmt w:val="bullet"/>
      <w:lvlText w:val="o"/>
      <w:lvlJc w:val="left"/>
      <w:pPr>
        <w:tabs>
          <w:tab w:val="num" w:pos="6138"/>
        </w:tabs>
        <w:ind w:left="6138" w:hanging="360"/>
      </w:pPr>
      <w:rPr>
        <w:rFonts w:ascii="Courier New" w:hAnsi="Courier New" w:cs="Courier New" w:hint="default"/>
      </w:rPr>
    </w:lvl>
    <w:lvl w:ilvl="8" w:tplc="04090005" w:tentative="1">
      <w:start w:val="1"/>
      <w:numFmt w:val="bullet"/>
      <w:lvlText w:val=""/>
      <w:lvlJc w:val="left"/>
      <w:pPr>
        <w:tabs>
          <w:tab w:val="num" w:pos="6858"/>
        </w:tabs>
        <w:ind w:left="6858" w:hanging="360"/>
      </w:pPr>
      <w:rPr>
        <w:rFonts w:ascii="Wingdings" w:hAnsi="Wingdings" w:hint="default"/>
      </w:rPr>
    </w:lvl>
  </w:abstractNum>
  <w:abstractNum w:abstractNumId="22">
    <w:nsid w:val="6E3C3D25"/>
    <w:multiLevelType w:val="hybridMultilevel"/>
    <w:tmpl w:val="EC9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D5E45"/>
    <w:multiLevelType w:val="hybridMultilevel"/>
    <w:tmpl w:val="38FC9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5C73003"/>
    <w:multiLevelType w:val="hybridMultilevel"/>
    <w:tmpl w:val="C48EFE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CF6C0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B2D4575"/>
    <w:multiLevelType w:val="hybridMultilevel"/>
    <w:tmpl w:val="AC605D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7C286FA5"/>
    <w:multiLevelType w:val="hybridMultilevel"/>
    <w:tmpl w:val="62F26E7E"/>
    <w:lvl w:ilvl="0" w:tplc="3A342EE8">
      <w:start w:val="8"/>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C483B5E"/>
    <w:multiLevelType w:val="hybridMultilevel"/>
    <w:tmpl w:val="66D69BB4"/>
    <w:lvl w:ilvl="0" w:tplc="D4DC9E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1"/>
  </w:num>
  <w:num w:numId="3">
    <w:abstractNumId w:val="5"/>
  </w:num>
  <w:num w:numId="4">
    <w:abstractNumId w:val="18"/>
  </w:num>
  <w:num w:numId="5">
    <w:abstractNumId w:val="8"/>
  </w:num>
  <w:num w:numId="6">
    <w:abstractNumId w:val="15"/>
  </w:num>
  <w:num w:numId="7">
    <w:abstractNumId w:val="25"/>
  </w:num>
  <w:num w:numId="8">
    <w:abstractNumId w:val="4"/>
  </w:num>
  <w:num w:numId="9">
    <w:abstractNumId w:val="28"/>
  </w:num>
  <w:num w:numId="10">
    <w:abstractNumId w:val="16"/>
  </w:num>
  <w:num w:numId="11">
    <w:abstractNumId w:val="12"/>
  </w:num>
  <w:num w:numId="12">
    <w:abstractNumId w:val="20"/>
  </w:num>
  <w:num w:numId="13">
    <w:abstractNumId w:val="14"/>
  </w:num>
  <w:num w:numId="14">
    <w:abstractNumId w:val="1"/>
  </w:num>
  <w:num w:numId="15">
    <w:abstractNumId w:val="7"/>
  </w:num>
  <w:num w:numId="16">
    <w:abstractNumId w:val="2"/>
  </w:num>
  <w:num w:numId="17">
    <w:abstractNumId w:val="27"/>
  </w:num>
  <w:num w:numId="18">
    <w:abstractNumId w:val="0"/>
  </w:num>
  <w:num w:numId="19">
    <w:abstractNumId w:val="24"/>
  </w:num>
  <w:num w:numId="20">
    <w:abstractNumId w:val="19"/>
  </w:num>
  <w:num w:numId="21">
    <w:abstractNumId w:val="26"/>
  </w:num>
  <w:num w:numId="22">
    <w:abstractNumId w:val="22"/>
  </w:num>
  <w:num w:numId="23">
    <w:abstractNumId w:val="6"/>
  </w:num>
  <w:num w:numId="24">
    <w:abstractNumId w:val="23"/>
  </w:num>
  <w:num w:numId="25">
    <w:abstractNumId w:val="13"/>
  </w:num>
  <w:num w:numId="26">
    <w:abstractNumId w:val="17"/>
  </w:num>
  <w:num w:numId="27">
    <w:abstractNumId w:val="9"/>
  </w:num>
  <w:num w:numId="28">
    <w:abstractNumId w:val="10"/>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87"/>
  <w:displayVerticalDrawingGridEvery w:val="2"/>
  <w:characterSpacingControl w:val="doNotCompress"/>
  <w:hdrShapeDefaults>
    <o:shapedefaults v:ext="edit" spidmax="36866"/>
  </w:hdrShapeDefaults>
  <w:footnotePr>
    <w:footnote w:id="-1"/>
    <w:footnote w:id="0"/>
  </w:footnotePr>
  <w:endnotePr>
    <w:endnote w:id="-1"/>
    <w:endnote w:id="0"/>
  </w:endnotePr>
  <w:compat/>
  <w:rsids>
    <w:rsidRoot w:val="00A569A6"/>
    <w:rsid w:val="0000214B"/>
    <w:rsid w:val="0005241F"/>
    <w:rsid w:val="0007261D"/>
    <w:rsid w:val="000D353A"/>
    <w:rsid w:val="000E40B5"/>
    <w:rsid w:val="001225D2"/>
    <w:rsid w:val="001559FC"/>
    <w:rsid w:val="0017270A"/>
    <w:rsid w:val="0018572C"/>
    <w:rsid w:val="00191C16"/>
    <w:rsid w:val="001D3654"/>
    <w:rsid w:val="001E42C1"/>
    <w:rsid w:val="001F2D74"/>
    <w:rsid w:val="00224391"/>
    <w:rsid w:val="00236B19"/>
    <w:rsid w:val="0026383D"/>
    <w:rsid w:val="002770A0"/>
    <w:rsid w:val="002962D3"/>
    <w:rsid w:val="002B1F09"/>
    <w:rsid w:val="002E6463"/>
    <w:rsid w:val="002F3DF9"/>
    <w:rsid w:val="002F684C"/>
    <w:rsid w:val="003009C5"/>
    <w:rsid w:val="003075EC"/>
    <w:rsid w:val="003210FA"/>
    <w:rsid w:val="0037440A"/>
    <w:rsid w:val="0039542E"/>
    <w:rsid w:val="003C0CD5"/>
    <w:rsid w:val="003D7F10"/>
    <w:rsid w:val="00405603"/>
    <w:rsid w:val="00422DDF"/>
    <w:rsid w:val="004652DF"/>
    <w:rsid w:val="00470B9D"/>
    <w:rsid w:val="00490E47"/>
    <w:rsid w:val="004A2FDD"/>
    <w:rsid w:val="004D4BED"/>
    <w:rsid w:val="004E4E7D"/>
    <w:rsid w:val="00522251"/>
    <w:rsid w:val="00537940"/>
    <w:rsid w:val="005541DA"/>
    <w:rsid w:val="00565C5A"/>
    <w:rsid w:val="005A4812"/>
    <w:rsid w:val="00604AFB"/>
    <w:rsid w:val="00607439"/>
    <w:rsid w:val="00634F83"/>
    <w:rsid w:val="0064667F"/>
    <w:rsid w:val="006A412E"/>
    <w:rsid w:val="006E5578"/>
    <w:rsid w:val="00712383"/>
    <w:rsid w:val="0071699F"/>
    <w:rsid w:val="00726828"/>
    <w:rsid w:val="00752DBB"/>
    <w:rsid w:val="00770ABE"/>
    <w:rsid w:val="0078243C"/>
    <w:rsid w:val="007A43CD"/>
    <w:rsid w:val="007B3111"/>
    <w:rsid w:val="007C0D5B"/>
    <w:rsid w:val="007E10DC"/>
    <w:rsid w:val="007F2F72"/>
    <w:rsid w:val="00862AA0"/>
    <w:rsid w:val="00866926"/>
    <w:rsid w:val="00874937"/>
    <w:rsid w:val="008853B5"/>
    <w:rsid w:val="008B6770"/>
    <w:rsid w:val="008C632D"/>
    <w:rsid w:val="008F0A24"/>
    <w:rsid w:val="009177B8"/>
    <w:rsid w:val="009475EF"/>
    <w:rsid w:val="0095537E"/>
    <w:rsid w:val="0096653D"/>
    <w:rsid w:val="00972364"/>
    <w:rsid w:val="0097378A"/>
    <w:rsid w:val="009837E2"/>
    <w:rsid w:val="009A22EC"/>
    <w:rsid w:val="009B53D8"/>
    <w:rsid w:val="00A30843"/>
    <w:rsid w:val="00A322B7"/>
    <w:rsid w:val="00A52237"/>
    <w:rsid w:val="00A569A6"/>
    <w:rsid w:val="00AC2615"/>
    <w:rsid w:val="00AD0869"/>
    <w:rsid w:val="00AD7E9F"/>
    <w:rsid w:val="00AE23AE"/>
    <w:rsid w:val="00B0392C"/>
    <w:rsid w:val="00B45CD0"/>
    <w:rsid w:val="00B70DA2"/>
    <w:rsid w:val="00B8067D"/>
    <w:rsid w:val="00B95DB6"/>
    <w:rsid w:val="00BA2A1B"/>
    <w:rsid w:val="00BD3AFA"/>
    <w:rsid w:val="00C26CC3"/>
    <w:rsid w:val="00C63935"/>
    <w:rsid w:val="00C63B08"/>
    <w:rsid w:val="00C77B4C"/>
    <w:rsid w:val="00C77C74"/>
    <w:rsid w:val="00C84DC0"/>
    <w:rsid w:val="00C86B2F"/>
    <w:rsid w:val="00CC1BCD"/>
    <w:rsid w:val="00CC3D1A"/>
    <w:rsid w:val="00CE5F0C"/>
    <w:rsid w:val="00D172BD"/>
    <w:rsid w:val="00D56C38"/>
    <w:rsid w:val="00D63FCE"/>
    <w:rsid w:val="00D80A59"/>
    <w:rsid w:val="00D81DE8"/>
    <w:rsid w:val="00DA4668"/>
    <w:rsid w:val="00E307DB"/>
    <w:rsid w:val="00E369E6"/>
    <w:rsid w:val="00E4217B"/>
    <w:rsid w:val="00E75831"/>
    <w:rsid w:val="00EB7CEC"/>
    <w:rsid w:val="00EC14F8"/>
    <w:rsid w:val="00ED2DEC"/>
    <w:rsid w:val="00EF57F4"/>
    <w:rsid w:val="00F0040D"/>
    <w:rsid w:val="00F0086F"/>
    <w:rsid w:val="00F0573B"/>
    <w:rsid w:val="00F2104D"/>
    <w:rsid w:val="00F46B72"/>
    <w:rsid w:val="00F80812"/>
    <w:rsid w:val="00F84A0F"/>
    <w:rsid w:val="00FA3583"/>
    <w:rsid w:val="00FA6B5D"/>
    <w:rsid w:val="00FB27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E2"/>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4AF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475EF"/>
    <w:pPr>
      <w:ind w:left="720"/>
    </w:pPr>
  </w:style>
  <w:style w:type="paragraph" w:styleId="BalloonText">
    <w:name w:val="Balloon Text"/>
    <w:basedOn w:val="Normal"/>
    <w:link w:val="BalloonTextChar"/>
    <w:rsid w:val="00AC2615"/>
    <w:rPr>
      <w:rFonts w:ascii="Tahoma" w:hAnsi="Tahoma" w:cs="Tahoma"/>
      <w:sz w:val="16"/>
      <w:szCs w:val="16"/>
    </w:rPr>
  </w:style>
  <w:style w:type="character" w:customStyle="1" w:styleId="BalloonTextChar">
    <w:name w:val="Balloon Text Char"/>
    <w:basedOn w:val="DefaultParagraphFont"/>
    <w:link w:val="BalloonText"/>
    <w:rsid w:val="00AC2615"/>
    <w:rPr>
      <w:rFonts w:ascii="Tahoma" w:hAnsi="Tahoma" w:cs="Tahoma"/>
      <w:sz w:val="16"/>
      <w:szCs w:val="16"/>
      <w:lang w:val="en-US" w:eastAsia="en-US"/>
    </w:rPr>
  </w:style>
  <w:style w:type="paragraph" w:styleId="NormalWeb">
    <w:name w:val="Normal (Web)"/>
    <w:basedOn w:val="Normal"/>
    <w:uiPriority w:val="99"/>
    <w:unhideWhenUsed/>
    <w:rsid w:val="00AE23AE"/>
    <w:pPr>
      <w:spacing w:before="100" w:beforeAutospacing="1" w:after="100" w:afterAutospacing="1"/>
    </w:pPr>
    <w:rPr>
      <w:rFonts w:ascii="Times New Roman" w:hAnsi="Times New Roman" w:cs="Times New Roman"/>
      <w:sz w:val="24"/>
      <w:szCs w:val="24"/>
      <w:lang w:val="en-GB" w:eastAsia="en-GB"/>
    </w:rPr>
  </w:style>
  <w:style w:type="character" w:styleId="Hyperlink">
    <w:name w:val="Hyperlink"/>
    <w:basedOn w:val="DefaultParagraphFont"/>
    <w:rsid w:val="00E75831"/>
    <w:rPr>
      <w:color w:val="0000FF" w:themeColor="hyperlink"/>
      <w:u w:val="single"/>
    </w:rPr>
  </w:style>
  <w:style w:type="character" w:styleId="FollowedHyperlink">
    <w:name w:val="FollowedHyperlink"/>
    <w:basedOn w:val="DefaultParagraphFont"/>
    <w:rsid w:val="00E75831"/>
    <w:rPr>
      <w:color w:val="800080" w:themeColor="followedHyperlink"/>
      <w:u w:val="single"/>
    </w:rPr>
  </w:style>
  <w:style w:type="paragraph" w:styleId="Header">
    <w:name w:val="header"/>
    <w:basedOn w:val="Normal"/>
    <w:link w:val="HeaderChar"/>
    <w:rsid w:val="00EB7CEC"/>
    <w:pPr>
      <w:tabs>
        <w:tab w:val="center" w:pos="4513"/>
        <w:tab w:val="right" w:pos="9026"/>
      </w:tabs>
    </w:pPr>
  </w:style>
  <w:style w:type="character" w:customStyle="1" w:styleId="HeaderChar">
    <w:name w:val="Header Char"/>
    <w:basedOn w:val="DefaultParagraphFont"/>
    <w:link w:val="Header"/>
    <w:rsid w:val="00EB7CEC"/>
    <w:rPr>
      <w:rFonts w:ascii="Arial" w:hAnsi="Arial" w:cs="Arial"/>
      <w:sz w:val="22"/>
      <w:szCs w:val="22"/>
      <w:lang w:val="en-US" w:eastAsia="en-US"/>
    </w:rPr>
  </w:style>
  <w:style w:type="paragraph" w:styleId="Footer">
    <w:name w:val="footer"/>
    <w:basedOn w:val="Normal"/>
    <w:link w:val="FooterChar"/>
    <w:rsid w:val="00EB7CEC"/>
    <w:pPr>
      <w:tabs>
        <w:tab w:val="center" w:pos="4513"/>
        <w:tab w:val="right" w:pos="9026"/>
      </w:tabs>
    </w:pPr>
  </w:style>
  <w:style w:type="character" w:customStyle="1" w:styleId="FooterChar">
    <w:name w:val="Footer Char"/>
    <w:basedOn w:val="DefaultParagraphFont"/>
    <w:link w:val="Footer"/>
    <w:rsid w:val="00EB7CEC"/>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431726">
      <w:bodyDiv w:val="1"/>
      <w:marLeft w:val="0"/>
      <w:marRight w:val="0"/>
      <w:marTop w:val="0"/>
      <w:marBottom w:val="0"/>
      <w:divBdr>
        <w:top w:val="none" w:sz="0" w:space="0" w:color="auto"/>
        <w:left w:val="none" w:sz="0" w:space="0" w:color="auto"/>
        <w:bottom w:val="none" w:sz="0" w:space="0" w:color="auto"/>
        <w:right w:val="none" w:sz="0" w:space="0" w:color="auto"/>
      </w:divBdr>
    </w:div>
    <w:div w:id="37048783">
      <w:bodyDiv w:val="1"/>
      <w:marLeft w:val="0"/>
      <w:marRight w:val="0"/>
      <w:marTop w:val="0"/>
      <w:marBottom w:val="0"/>
      <w:divBdr>
        <w:top w:val="none" w:sz="0" w:space="0" w:color="auto"/>
        <w:left w:val="none" w:sz="0" w:space="0" w:color="auto"/>
        <w:bottom w:val="none" w:sz="0" w:space="0" w:color="auto"/>
        <w:right w:val="none" w:sz="0" w:space="0" w:color="auto"/>
      </w:divBdr>
    </w:div>
    <w:div w:id="108858750">
      <w:bodyDiv w:val="1"/>
      <w:marLeft w:val="0"/>
      <w:marRight w:val="0"/>
      <w:marTop w:val="0"/>
      <w:marBottom w:val="0"/>
      <w:divBdr>
        <w:top w:val="none" w:sz="0" w:space="0" w:color="auto"/>
        <w:left w:val="none" w:sz="0" w:space="0" w:color="auto"/>
        <w:bottom w:val="none" w:sz="0" w:space="0" w:color="auto"/>
        <w:right w:val="none" w:sz="0" w:space="0" w:color="auto"/>
      </w:divBdr>
    </w:div>
    <w:div w:id="300505406">
      <w:bodyDiv w:val="1"/>
      <w:marLeft w:val="0"/>
      <w:marRight w:val="0"/>
      <w:marTop w:val="0"/>
      <w:marBottom w:val="0"/>
      <w:divBdr>
        <w:top w:val="none" w:sz="0" w:space="0" w:color="auto"/>
        <w:left w:val="none" w:sz="0" w:space="0" w:color="auto"/>
        <w:bottom w:val="none" w:sz="0" w:space="0" w:color="auto"/>
        <w:right w:val="none" w:sz="0" w:space="0" w:color="auto"/>
      </w:divBdr>
    </w:div>
    <w:div w:id="622200737">
      <w:bodyDiv w:val="1"/>
      <w:marLeft w:val="0"/>
      <w:marRight w:val="0"/>
      <w:marTop w:val="0"/>
      <w:marBottom w:val="0"/>
      <w:divBdr>
        <w:top w:val="none" w:sz="0" w:space="0" w:color="auto"/>
        <w:left w:val="none" w:sz="0" w:space="0" w:color="auto"/>
        <w:bottom w:val="none" w:sz="0" w:space="0" w:color="auto"/>
        <w:right w:val="none" w:sz="0" w:space="0" w:color="auto"/>
      </w:divBdr>
    </w:div>
    <w:div w:id="725641231">
      <w:bodyDiv w:val="1"/>
      <w:marLeft w:val="0"/>
      <w:marRight w:val="0"/>
      <w:marTop w:val="0"/>
      <w:marBottom w:val="0"/>
      <w:divBdr>
        <w:top w:val="none" w:sz="0" w:space="0" w:color="auto"/>
        <w:left w:val="none" w:sz="0" w:space="0" w:color="auto"/>
        <w:bottom w:val="none" w:sz="0" w:space="0" w:color="auto"/>
        <w:right w:val="none" w:sz="0" w:space="0" w:color="auto"/>
      </w:divBdr>
    </w:div>
    <w:div w:id="18203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Stefan</cp:lastModifiedBy>
  <cp:revision>3</cp:revision>
  <cp:lastPrinted>2018-10-17T09:01:00Z</cp:lastPrinted>
  <dcterms:created xsi:type="dcterms:W3CDTF">2020-04-30T11:37:00Z</dcterms:created>
  <dcterms:modified xsi:type="dcterms:W3CDTF">2020-05-05T13:39:00Z</dcterms:modified>
</cp:coreProperties>
</file>